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1229" w14:textId="36A2891A" w:rsidR="00AE7936" w:rsidRDefault="00AE7936" w:rsidP="00E63A33">
      <w:pPr>
        <w:jc w:val="center"/>
        <w:rPr>
          <w:rFonts w:asciiTheme="majorHAnsi" w:hAnsiTheme="majorHAnsi"/>
          <w:b/>
          <w:bCs/>
          <w:color w:val="17365D" w:themeColor="text2" w:themeShade="BF"/>
          <w:sz w:val="40"/>
          <w:szCs w:val="40"/>
        </w:rPr>
      </w:pPr>
      <w:r>
        <w:rPr>
          <w:rFonts w:asciiTheme="majorHAnsi" w:hAnsiTheme="majorHAnsi"/>
          <w:b/>
          <w:bCs/>
          <w:noProof/>
          <w:color w:val="17365D" w:themeColor="text2" w:themeShade="BF"/>
          <w:sz w:val="40"/>
          <w:szCs w:val="40"/>
        </w:rPr>
        <w:drawing>
          <wp:anchor distT="0" distB="0" distL="114300" distR="114300" simplePos="0" relativeHeight="251657215" behindDoc="1" locked="0" layoutInCell="1" allowOverlap="1" wp14:anchorId="47305183" wp14:editId="14727082">
            <wp:simplePos x="0" y="0"/>
            <wp:positionH relativeFrom="page">
              <wp:align>left</wp:align>
            </wp:positionH>
            <wp:positionV relativeFrom="paragraph">
              <wp:posOffset>-900430</wp:posOffset>
            </wp:positionV>
            <wp:extent cx="7595948" cy="10706100"/>
            <wp:effectExtent l="0" t="0" r="5080" b="0"/>
            <wp:wrapNone/>
            <wp:docPr id="6841982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98280" name="Resim 684198280"/>
                    <pic:cNvPicPr/>
                  </pic:nvPicPr>
                  <pic:blipFill>
                    <a:blip r:embed="rId8">
                      <a:extLst>
                        <a:ext uri="{28A0092B-C50C-407E-A947-70E740481C1C}">
                          <a14:useLocalDpi xmlns:a14="http://schemas.microsoft.com/office/drawing/2010/main" val="0"/>
                        </a:ext>
                      </a:extLst>
                    </a:blip>
                    <a:stretch>
                      <a:fillRect/>
                    </a:stretch>
                  </pic:blipFill>
                  <pic:spPr>
                    <a:xfrm>
                      <a:off x="0" y="0"/>
                      <a:ext cx="7595948" cy="10706100"/>
                    </a:xfrm>
                    <a:prstGeom prst="rect">
                      <a:avLst/>
                    </a:prstGeom>
                  </pic:spPr>
                </pic:pic>
              </a:graphicData>
            </a:graphic>
            <wp14:sizeRelH relativeFrom="page">
              <wp14:pctWidth>0</wp14:pctWidth>
            </wp14:sizeRelH>
            <wp14:sizeRelV relativeFrom="page">
              <wp14:pctHeight>0</wp14:pctHeight>
            </wp14:sizeRelV>
          </wp:anchor>
        </w:drawing>
      </w:r>
    </w:p>
    <w:p w14:paraId="5B26AA4F" w14:textId="77777777" w:rsidR="00AE7936" w:rsidRPr="00AE7936" w:rsidRDefault="00AE7936" w:rsidP="00E63A33">
      <w:pPr>
        <w:jc w:val="center"/>
        <w:rPr>
          <w:rFonts w:asciiTheme="majorHAnsi" w:hAnsiTheme="majorHAnsi"/>
          <w:b/>
          <w:bCs/>
          <w:color w:val="17365D" w:themeColor="text2" w:themeShade="BF"/>
          <w:sz w:val="18"/>
          <w:szCs w:val="18"/>
        </w:rPr>
      </w:pPr>
    </w:p>
    <w:p w14:paraId="41A49C68" w14:textId="73E1C07E" w:rsidR="00E63A33" w:rsidRPr="00AE7936" w:rsidRDefault="00E63A33" w:rsidP="00AE7936">
      <w:pPr>
        <w:rPr>
          <w:rFonts w:asciiTheme="majorHAnsi" w:hAnsiTheme="majorHAnsi"/>
          <w:b/>
          <w:bCs/>
          <w:color w:val="17365D" w:themeColor="text2" w:themeShade="BF"/>
          <w:sz w:val="32"/>
          <w:szCs w:val="32"/>
        </w:rPr>
      </w:pPr>
      <w:bookmarkStart w:id="0" w:name="_Hlk123897949"/>
      <w:bookmarkEnd w:id="0"/>
      <w:r w:rsidRPr="00AE7936">
        <w:rPr>
          <w:rFonts w:asciiTheme="majorHAnsi" w:hAnsiTheme="majorHAnsi"/>
          <w:b/>
          <w:bCs/>
          <w:color w:val="17365D" w:themeColor="text2" w:themeShade="BF"/>
          <w:sz w:val="32"/>
          <w:szCs w:val="32"/>
        </w:rPr>
        <w:t>KAHRAMANMARAŞ SÜTÇÜ İMAM ÜNİVERSİTESİ</w:t>
      </w:r>
    </w:p>
    <w:p w14:paraId="63111985" w14:textId="13462EA5" w:rsidR="00E63A33" w:rsidRPr="00AE7936" w:rsidRDefault="00E63A33" w:rsidP="00AE7936">
      <w:pPr>
        <w:rPr>
          <w:rFonts w:asciiTheme="majorHAnsi" w:hAnsiTheme="majorHAnsi"/>
          <w:b/>
          <w:bCs/>
          <w:color w:val="17365D" w:themeColor="text2" w:themeShade="BF"/>
          <w:sz w:val="36"/>
          <w:szCs w:val="36"/>
        </w:rPr>
      </w:pPr>
      <w:r w:rsidRPr="00AE7936">
        <w:rPr>
          <w:rFonts w:asciiTheme="majorHAnsi" w:hAnsiTheme="majorHAnsi"/>
          <w:b/>
          <w:bCs/>
          <w:color w:val="17365D" w:themeColor="text2" w:themeShade="BF"/>
          <w:sz w:val="36"/>
          <w:szCs w:val="36"/>
        </w:rPr>
        <w:t>STRATEJİ GELİŞTİRME DAİRE BAŞKANLIĞI</w:t>
      </w:r>
    </w:p>
    <w:p w14:paraId="52DAF837" w14:textId="056852C4" w:rsidR="00974EC2" w:rsidRDefault="00974EC2" w:rsidP="00E63A33">
      <w:pPr>
        <w:jc w:val="center"/>
        <w:rPr>
          <w:rFonts w:asciiTheme="majorHAnsi" w:hAnsiTheme="majorHAnsi"/>
          <w:b/>
          <w:bCs/>
          <w:color w:val="17365D" w:themeColor="text2" w:themeShade="BF"/>
          <w:sz w:val="72"/>
          <w:szCs w:val="72"/>
        </w:rPr>
      </w:pPr>
    </w:p>
    <w:p w14:paraId="6B9C3596" w14:textId="77777777" w:rsidR="00EE55C7" w:rsidRDefault="00EE55C7" w:rsidP="00E63A33">
      <w:pPr>
        <w:jc w:val="center"/>
        <w:rPr>
          <w:rFonts w:asciiTheme="majorHAnsi" w:hAnsiTheme="majorHAnsi"/>
          <w:b/>
          <w:bCs/>
          <w:color w:val="17365D" w:themeColor="text2" w:themeShade="BF"/>
          <w:sz w:val="72"/>
          <w:szCs w:val="72"/>
        </w:rPr>
      </w:pPr>
    </w:p>
    <w:p w14:paraId="1521821B" w14:textId="77777777" w:rsidR="00EE55C7" w:rsidRDefault="00EE55C7" w:rsidP="00E63A33">
      <w:pPr>
        <w:jc w:val="center"/>
        <w:rPr>
          <w:rFonts w:asciiTheme="majorHAnsi" w:hAnsiTheme="majorHAnsi"/>
          <w:b/>
          <w:bCs/>
          <w:color w:val="17365D" w:themeColor="text2" w:themeShade="BF"/>
          <w:sz w:val="72"/>
          <w:szCs w:val="72"/>
        </w:rPr>
      </w:pPr>
    </w:p>
    <w:p w14:paraId="40DE3F86" w14:textId="77777777" w:rsidR="00EE55C7" w:rsidRDefault="00EE55C7" w:rsidP="00E63A33">
      <w:pPr>
        <w:jc w:val="center"/>
        <w:rPr>
          <w:rFonts w:asciiTheme="majorHAnsi" w:hAnsiTheme="majorHAnsi"/>
          <w:b/>
          <w:bCs/>
          <w:color w:val="17365D" w:themeColor="text2" w:themeShade="BF"/>
          <w:sz w:val="72"/>
          <w:szCs w:val="72"/>
        </w:rPr>
      </w:pPr>
    </w:p>
    <w:p w14:paraId="59F42D77" w14:textId="77777777" w:rsidR="00EE55C7" w:rsidRPr="00AE7936" w:rsidRDefault="00EE55C7" w:rsidP="00AE7936">
      <w:pPr>
        <w:rPr>
          <w:rFonts w:asciiTheme="majorHAnsi" w:hAnsiTheme="majorHAnsi"/>
          <w:b/>
          <w:bCs/>
          <w:color w:val="17365D" w:themeColor="text2" w:themeShade="BF"/>
          <w:sz w:val="44"/>
          <w:szCs w:val="44"/>
        </w:rPr>
      </w:pPr>
    </w:p>
    <w:p w14:paraId="448A67D7" w14:textId="200E26D3" w:rsidR="00E63A33" w:rsidRPr="00AE7936" w:rsidRDefault="004E15C7" w:rsidP="00AE7936">
      <w:pPr>
        <w:rPr>
          <w:rFonts w:asciiTheme="majorHAnsi" w:hAnsiTheme="majorHAnsi"/>
          <w:b/>
          <w:bCs/>
          <w:color w:val="17365D" w:themeColor="text2" w:themeShade="BF"/>
          <w:sz w:val="56"/>
          <w:szCs w:val="56"/>
        </w:rPr>
      </w:pPr>
      <w:r w:rsidRPr="00AE7936">
        <w:rPr>
          <w:rFonts w:asciiTheme="majorHAnsi" w:hAnsiTheme="majorHAnsi"/>
          <w:b/>
          <w:bCs/>
          <w:color w:val="17365D" w:themeColor="text2" w:themeShade="BF"/>
          <w:sz w:val="56"/>
          <w:szCs w:val="56"/>
        </w:rPr>
        <w:t>2023</w:t>
      </w:r>
      <w:r w:rsidR="00E63A33" w:rsidRPr="00AE7936">
        <w:rPr>
          <w:rFonts w:asciiTheme="majorHAnsi" w:hAnsiTheme="majorHAnsi"/>
          <w:b/>
          <w:bCs/>
          <w:color w:val="17365D" w:themeColor="text2" w:themeShade="BF"/>
          <w:sz w:val="56"/>
          <w:szCs w:val="56"/>
        </w:rPr>
        <w:t xml:space="preserve"> YILI</w:t>
      </w:r>
    </w:p>
    <w:p w14:paraId="220CF80F" w14:textId="551EB240" w:rsidR="00E63A33" w:rsidRPr="00AE7936" w:rsidRDefault="00E63A33" w:rsidP="00AE7936">
      <w:pPr>
        <w:rPr>
          <w:rFonts w:asciiTheme="majorHAnsi" w:hAnsiTheme="majorHAnsi"/>
          <w:b/>
          <w:bCs/>
          <w:color w:val="17365D" w:themeColor="text2" w:themeShade="BF"/>
          <w:sz w:val="56"/>
          <w:szCs w:val="56"/>
        </w:rPr>
      </w:pPr>
      <w:r w:rsidRPr="00AE7936">
        <w:rPr>
          <w:rFonts w:asciiTheme="majorHAnsi" w:hAnsiTheme="majorHAnsi"/>
          <w:b/>
          <w:bCs/>
          <w:color w:val="17365D" w:themeColor="text2" w:themeShade="BF"/>
          <w:sz w:val="56"/>
          <w:szCs w:val="56"/>
        </w:rPr>
        <w:t>BİRİM FAALİYET RAPORU</w:t>
      </w:r>
    </w:p>
    <w:p w14:paraId="349F8673" w14:textId="170A0254" w:rsidR="00141FA5" w:rsidRDefault="00141FA5" w:rsidP="00EE227D">
      <w:pPr>
        <w:ind w:firstLine="708"/>
        <w:jc w:val="both"/>
        <w:rPr>
          <w:rFonts w:asciiTheme="majorHAnsi" w:hAnsiTheme="majorHAnsi"/>
        </w:rPr>
      </w:pPr>
    </w:p>
    <w:p w14:paraId="7BE2E723" w14:textId="76080C61" w:rsidR="00141FA5" w:rsidRDefault="00AE7936" w:rsidP="00EE227D">
      <w:pPr>
        <w:ind w:firstLine="708"/>
        <w:jc w:val="both"/>
        <w:rPr>
          <w:rFonts w:asciiTheme="majorHAnsi" w:hAnsiTheme="majorHAnsi"/>
        </w:rPr>
      </w:pPr>
      <w:r>
        <w:rPr>
          <w:rFonts w:asciiTheme="majorHAnsi" w:hAnsiTheme="majorHAnsi"/>
          <w:b/>
          <w:bCs/>
          <w:noProof/>
          <w:color w:val="17365D" w:themeColor="text2" w:themeShade="BF"/>
          <w:sz w:val="40"/>
          <w:szCs w:val="40"/>
        </w:rPr>
        <w:drawing>
          <wp:anchor distT="0" distB="0" distL="114300" distR="114300" simplePos="0" relativeHeight="251660288" behindDoc="1" locked="0" layoutInCell="1" allowOverlap="1" wp14:anchorId="031C9C73" wp14:editId="643DF5DB">
            <wp:simplePos x="0" y="0"/>
            <wp:positionH relativeFrom="margin">
              <wp:posOffset>432435</wp:posOffset>
            </wp:positionH>
            <wp:positionV relativeFrom="paragraph">
              <wp:posOffset>23495</wp:posOffset>
            </wp:positionV>
            <wp:extent cx="1807845" cy="1895475"/>
            <wp:effectExtent l="0" t="0" r="1905" b="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845" cy="1895475"/>
                    </a:xfrm>
                    <a:prstGeom prst="rect">
                      <a:avLst/>
                    </a:prstGeom>
                  </pic:spPr>
                </pic:pic>
              </a:graphicData>
            </a:graphic>
            <wp14:sizeRelH relativeFrom="page">
              <wp14:pctWidth>0</wp14:pctWidth>
            </wp14:sizeRelH>
            <wp14:sizeRelV relativeFrom="page">
              <wp14:pctHeight>0</wp14:pctHeight>
            </wp14:sizeRelV>
          </wp:anchor>
        </w:drawing>
      </w:r>
    </w:p>
    <w:p w14:paraId="49AE22FF" w14:textId="53B7074C" w:rsidR="00141FA5" w:rsidRDefault="00141FA5" w:rsidP="00EE227D">
      <w:pPr>
        <w:ind w:firstLine="708"/>
        <w:jc w:val="both"/>
        <w:rPr>
          <w:rFonts w:asciiTheme="majorHAnsi" w:hAnsiTheme="majorHAnsi"/>
        </w:rPr>
      </w:pPr>
    </w:p>
    <w:p w14:paraId="577A0084" w14:textId="78BF1968" w:rsidR="00141FA5" w:rsidRDefault="00141FA5" w:rsidP="00EE227D">
      <w:pPr>
        <w:ind w:firstLine="708"/>
        <w:jc w:val="both"/>
        <w:rPr>
          <w:rFonts w:asciiTheme="majorHAnsi" w:hAnsiTheme="majorHAnsi"/>
        </w:rPr>
      </w:pPr>
    </w:p>
    <w:p w14:paraId="0B6F476A" w14:textId="0763AA62" w:rsidR="001452A4" w:rsidRDefault="001452A4" w:rsidP="00EE227D">
      <w:pPr>
        <w:ind w:firstLine="708"/>
        <w:jc w:val="both"/>
        <w:rPr>
          <w:rFonts w:asciiTheme="majorHAnsi" w:hAnsiTheme="majorHAnsi"/>
        </w:rPr>
      </w:pPr>
    </w:p>
    <w:p w14:paraId="5EBE867C" w14:textId="75CA7D44" w:rsidR="00EE227D" w:rsidRDefault="00EE227D" w:rsidP="00EE227D">
      <w:pPr>
        <w:ind w:firstLine="708"/>
        <w:jc w:val="both"/>
        <w:rPr>
          <w:rFonts w:asciiTheme="majorHAnsi" w:hAnsiTheme="majorHAnsi"/>
        </w:rPr>
      </w:pPr>
    </w:p>
    <w:p w14:paraId="4B7D3AB2" w14:textId="77777777" w:rsidR="00AE7936" w:rsidRDefault="00AE7936" w:rsidP="00EE227D">
      <w:pPr>
        <w:jc w:val="center"/>
        <w:rPr>
          <w:rFonts w:asciiTheme="majorHAnsi" w:hAnsiTheme="majorHAnsi"/>
          <w:b/>
          <w:bCs/>
          <w:color w:val="17365D" w:themeColor="text2" w:themeShade="BF"/>
          <w:sz w:val="40"/>
          <w:szCs w:val="40"/>
        </w:rPr>
      </w:pPr>
    </w:p>
    <w:p w14:paraId="03BCB52D" w14:textId="2F041A99" w:rsidR="00E678BB" w:rsidRPr="00E678BB" w:rsidRDefault="00E678BB" w:rsidP="00EE227D">
      <w:pPr>
        <w:jc w:val="center"/>
        <w:rPr>
          <w:rFonts w:asciiTheme="majorHAnsi" w:hAnsiTheme="majorHAnsi"/>
          <w:b/>
          <w:bCs/>
          <w:color w:val="17365D" w:themeColor="text2" w:themeShade="BF"/>
          <w:sz w:val="40"/>
          <w:szCs w:val="40"/>
        </w:rPr>
      </w:pPr>
      <w:r w:rsidRPr="00E678BB">
        <w:rPr>
          <w:rFonts w:asciiTheme="majorHAnsi" w:hAnsiTheme="majorHAnsi"/>
          <w:b/>
          <w:bCs/>
          <w:color w:val="17365D" w:themeColor="text2" w:themeShade="BF"/>
          <w:sz w:val="40"/>
          <w:szCs w:val="40"/>
        </w:rPr>
        <w:lastRenderedPageBreak/>
        <w:t>KAHRAMANMARAŞ SÜTÇÜ İMAM ÜNİVERSİTESİ</w:t>
      </w:r>
    </w:p>
    <w:p w14:paraId="1E7BAC0A" w14:textId="23C7D6BD" w:rsidR="00E678BB" w:rsidRPr="00E678BB" w:rsidRDefault="00E678BB" w:rsidP="00EE227D">
      <w:pPr>
        <w:jc w:val="center"/>
        <w:rPr>
          <w:rFonts w:asciiTheme="majorHAnsi" w:hAnsiTheme="majorHAnsi"/>
          <w:b/>
          <w:bCs/>
          <w:color w:val="17365D" w:themeColor="text2" w:themeShade="BF"/>
          <w:sz w:val="44"/>
          <w:szCs w:val="44"/>
        </w:rPr>
      </w:pPr>
      <w:r w:rsidRPr="00E678BB">
        <w:rPr>
          <w:rFonts w:asciiTheme="majorHAnsi" w:hAnsiTheme="majorHAnsi"/>
          <w:b/>
          <w:bCs/>
          <w:color w:val="17365D" w:themeColor="text2" w:themeShade="BF"/>
          <w:sz w:val="44"/>
          <w:szCs w:val="44"/>
        </w:rPr>
        <w:t>STRATEJİ GELİŞTİRME DAİRE BAŞKANLIĞI</w:t>
      </w:r>
    </w:p>
    <w:p w14:paraId="4E3A1CDF" w14:textId="70B84F84" w:rsidR="00EE227D" w:rsidRPr="00EE227D" w:rsidRDefault="00E678BB" w:rsidP="00EE227D">
      <w:pPr>
        <w:jc w:val="center"/>
        <w:rPr>
          <w:rFonts w:asciiTheme="majorHAnsi" w:hAnsiTheme="majorHAnsi"/>
          <w:b/>
          <w:bCs/>
          <w:color w:val="17365D" w:themeColor="text2" w:themeShade="BF"/>
          <w:sz w:val="56"/>
          <w:szCs w:val="56"/>
        </w:rPr>
      </w:pPr>
      <w:r>
        <w:rPr>
          <w:rFonts w:asciiTheme="majorHAnsi" w:hAnsiTheme="majorHAnsi"/>
          <w:b/>
          <w:bCs/>
          <w:color w:val="17365D" w:themeColor="text2" w:themeShade="BF"/>
          <w:sz w:val="56"/>
          <w:szCs w:val="56"/>
        </w:rPr>
        <w:t>B</w:t>
      </w:r>
      <w:r w:rsidR="00EE227D" w:rsidRPr="00EE227D">
        <w:rPr>
          <w:rFonts w:asciiTheme="majorHAnsi" w:hAnsiTheme="majorHAnsi"/>
          <w:b/>
          <w:bCs/>
          <w:color w:val="17365D" w:themeColor="text2" w:themeShade="BF"/>
          <w:sz w:val="56"/>
          <w:szCs w:val="56"/>
        </w:rPr>
        <w:t>İRİM FAALİYET RAPORU</w:t>
      </w:r>
    </w:p>
    <w:p w14:paraId="0B21D2A0" w14:textId="0C311B05" w:rsidR="00C34B7F" w:rsidRDefault="00C34B7F" w:rsidP="00C34B7F">
      <w:pPr>
        <w:jc w:val="center"/>
        <w:rPr>
          <w:color w:val="FFFFFF" w:themeColor="background1"/>
          <w14:textOutline w14:w="9525" w14:cap="rnd" w14:cmpd="sng" w14:algn="ctr">
            <w14:noFill/>
            <w14:prstDash w14:val="solid"/>
            <w14:bevel/>
          </w14:textOutline>
          <w14:textFill>
            <w14:noFill/>
          </w14:textFill>
        </w:rPr>
      </w:pPr>
    </w:p>
    <w:p w14:paraId="545C5A5E" w14:textId="35AD86CB" w:rsidR="00C34B7F" w:rsidRDefault="00C34B7F" w:rsidP="00EE227D">
      <w:pPr>
        <w:ind w:firstLine="708"/>
        <w:jc w:val="both"/>
        <w:rPr>
          <w:rFonts w:asciiTheme="majorHAnsi" w:hAnsiTheme="majorHAnsi"/>
        </w:rPr>
      </w:pPr>
    </w:p>
    <w:p w14:paraId="0419BC35" w14:textId="3E9219CD" w:rsidR="00C34B7F" w:rsidRDefault="00C34B7F" w:rsidP="00EE227D">
      <w:pPr>
        <w:ind w:firstLine="708"/>
        <w:jc w:val="both"/>
        <w:rPr>
          <w:rFonts w:asciiTheme="majorHAnsi" w:hAnsiTheme="majorHAnsi"/>
        </w:rPr>
      </w:pPr>
    </w:p>
    <w:p w14:paraId="7E01079A" w14:textId="0300A9A4" w:rsidR="00C34B7F" w:rsidRDefault="004E15C7" w:rsidP="00EE227D">
      <w:pPr>
        <w:ind w:firstLine="708"/>
        <w:jc w:val="both"/>
        <w:rPr>
          <w:rFonts w:asciiTheme="majorHAnsi" w:hAnsiTheme="majorHAnsi"/>
        </w:rPr>
      </w:pPr>
      <w:r>
        <w:rPr>
          <w:rFonts w:asciiTheme="majorHAnsi" w:hAnsiTheme="majorHAnsi"/>
          <w:noProof/>
        </w:rPr>
        <w:drawing>
          <wp:anchor distT="0" distB="0" distL="114300" distR="114300" simplePos="0" relativeHeight="251678720" behindDoc="1" locked="0" layoutInCell="1" allowOverlap="1" wp14:anchorId="48223545" wp14:editId="1C8EC958">
            <wp:simplePos x="0" y="0"/>
            <wp:positionH relativeFrom="column">
              <wp:posOffset>1786255</wp:posOffset>
            </wp:positionH>
            <wp:positionV relativeFrom="paragraph">
              <wp:posOffset>125095</wp:posOffset>
            </wp:positionV>
            <wp:extent cx="2466975" cy="2585392"/>
            <wp:effectExtent l="0" t="0" r="0" b="571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2585392"/>
                    </a:xfrm>
                    <a:prstGeom prst="rect">
                      <a:avLst/>
                    </a:prstGeom>
                  </pic:spPr>
                </pic:pic>
              </a:graphicData>
            </a:graphic>
            <wp14:sizeRelH relativeFrom="page">
              <wp14:pctWidth>0</wp14:pctWidth>
            </wp14:sizeRelH>
            <wp14:sizeRelV relativeFrom="page">
              <wp14:pctHeight>0</wp14:pctHeight>
            </wp14:sizeRelV>
          </wp:anchor>
        </w:drawing>
      </w:r>
    </w:p>
    <w:p w14:paraId="3C0E0754" w14:textId="013BF43E" w:rsidR="00C34B7F" w:rsidRDefault="00C34B7F" w:rsidP="00EE227D">
      <w:pPr>
        <w:ind w:firstLine="708"/>
        <w:jc w:val="both"/>
        <w:rPr>
          <w:rFonts w:asciiTheme="majorHAnsi" w:hAnsiTheme="majorHAnsi"/>
        </w:rPr>
      </w:pPr>
    </w:p>
    <w:p w14:paraId="74159003" w14:textId="7A42CAB5" w:rsidR="00C34B7F" w:rsidRDefault="00C34B7F" w:rsidP="00EE227D">
      <w:pPr>
        <w:ind w:firstLine="708"/>
        <w:jc w:val="both"/>
        <w:rPr>
          <w:rFonts w:asciiTheme="majorHAnsi" w:hAnsiTheme="majorHAnsi"/>
        </w:rPr>
      </w:pPr>
    </w:p>
    <w:p w14:paraId="6F6784A7" w14:textId="7158E118" w:rsidR="00C34B7F" w:rsidRDefault="00C34B7F" w:rsidP="00EE227D">
      <w:pPr>
        <w:ind w:firstLine="708"/>
        <w:jc w:val="both"/>
        <w:rPr>
          <w:rFonts w:asciiTheme="majorHAnsi" w:hAnsiTheme="majorHAnsi"/>
        </w:rPr>
      </w:pPr>
    </w:p>
    <w:p w14:paraId="79C03B3E" w14:textId="5EADBE85" w:rsidR="00C34B7F" w:rsidRDefault="00C34B7F" w:rsidP="00EE227D">
      <w:pPr>
        <w:ind w:firstLine="708"/>
        <w:jc w:val="both"/>
        <w:rPr>
          <w:rFonts w:asciiTheme="majorHAnsi" w:hAnsiTheme="majorHAnsi"/>
        </w:rPr>
      </w:pPr>
    </w:p>
    <w:p w14:paraId="4A72DE0A" w14:textId="33BD0AC9" w:rsidR="00C34B7F" w:rsidRDefault="00C34B7F" w:rsidP="00EE227D">
      <w:pPr>
        <w:ind w:firstLine="708"/>
        <w:jc w:val="both"/>
        <w:rPr>
          <w:rFonts w:asciiTheme="majorHAnsi" w:hAnsiTheme="majorHAnsi"/>
        </w:rPr>
      </w:pPr>
    </w:p>
    <w:p w14:paraId="7653A319" w14:textId="01A4ED5F" w:rsidR="00C34B7F" w:rsidRDefault="00C34B7F" w:rsidP="00EE227D">
      <w:pPr>
        <w:ind w:firstLine="708"/>
        <w:jc w:val="both"/>
        <w:rPr>
          <w:rFonts w:asciiTheme="majorHAnsi" w:hAnsiTheme="majorHAnsi"/>
        </w:rPr>
      </w:pPr>
    </w:p>
    <w:p w14:paraId="2F330F95" w14:textId="54E99834" w:rsidR="00C34B7F" w:rsidRDefault="00C34B7F" w:rsidP="00EE227D">
      <w:pPr>
        <w:ind w:firstLine="708"/>
        <w:jc w:val="both"/>
        <w:rPr>
          <w:rFonts w:asciiTheme="majorHAnsi" w:hAnsiTheme="majorHAnsi"/>
        </w:rPr>
      </w:pPr>
    </w:p>
    <w:p w14:paraId="2080D667" w14:textId="09ADDE93" w:rsidR="00C34B7F" w:rsidRDefault="00C34B7F" w:rsidP="00EE227D">
      <w:pPr>
        <w:ind w:firstLine="708"/>
        <w:jc w:val="both"/>
        <w:rPr>
          <w:rFonts w:asciiTheme="majorHAnsi" w:hAnsiTheme="majorHAnsi"/>
        </w:rPr>
      </w:pPr>
    </w:p>
    <w:p w14:paraId="6E4066DF" w14:textId="37B75F11" w:rsidR="00C34B7F" w:rsidRDefault="00C34B7F" w:rsidP="00EE227D">
      <w:pPr>
        <w:ind w:firstLine="708"/>
        <w:jc w:val="both"/>
        <w:rPr>
          <w:rFonts w:asciiTheme="majorHAnsi" w:hAnsiTheme="majorHAnsi"/>
        </w:rPr>
      </w:pPr>
    </w:p>
    <w:p w14:paraId="10C6D1F1" w14:textId="3670B7F5" w:rsidR="00C34B7F" w:rsidRDefault="00C34B7F" w:rsidP="00EE227D">
      <w:pPr>
        <w:ind w:firstLine="708"/>
        <w:jc w:val="both"/>
        <w:rPr>
          <w:rFonts w:asciiTheme="majorHAnsi" w:hAnsiTheme="majorHAnsi"/>
        </w:rPr>
      </w:pPr>
    </w:p>
    <w:p w14:paraId="1D4E0EB1" w14:textId="56966A3A" w:rsidR="00C34B7F" w:rsidRDefault="00C34B7F" w:rsidP="00EE227D">
      <w:pPr>
        <w:ind w:firstLine="708"/>
        <w:jc w:val="both"/>
        <w:rPr>
          <w:rFonts w:asciiTheme="majorHAnsi" w:hAnsiTheme="majorHAnsi"/>
        </w:rPr>
      </w:pPr>
    </w:p>
    <w:p w14:paraId="63760950" w14:textId="2D041481" w:rsidR="00C34B7F" w:rsidRPr="00AE7936" w:rsidRDefault="00AE7936" w:rsidP="00AE7936">
      <w:pPr>
        <w:pStyle w:val="AralkYok"/>
        <w:jc w:val="center"/>
        <w:rPr>
          <w:b/>
          <w:bCs/>
        </w:rPr>
      </w:pPr>
      <w:r w:rsidRPr="00AE7936">
        <w:rPr>
          <w:b/>
          <w:bCs/>
        </w:rPr>
        <w:t>Hazırlayan</w:t>
      </w:r>
    </w:p>
    <w:p w14:paraId="01934CDD" w14:textId="54AC0266" w:rsidR="00AE7936" w:rsidRPr="00AE7936" w:rsidRDefault="00AE7936" w:rsidP="00AE7936">
      <w:pPr>
        <w:pStyle w:val="AralkYok"/>
        <w:jc w:val="center"/>
      </w:pPr>
      <w:r w:rsidRPr="00AE7936">
        <w:t>Hasan Basri DAYIOĞLU</w:t>
      </w:r>
    </w:p>
    <w:p w14:paraId="17E13008" w14:textId="57A6B2A2" w:rsidR="00AE7936" w:rsidRPr="00AE7936" w:rsidRDefault="00AE7936" w:rsidP="00AE7936">
      <w:pPr>
        <w:pStyle w:val="AralkYok"/>
        <w:jc w:val="center"/>
      </w:pPr>
      <w:r w:rsidRPr="00AE7936">
        <w:t>Mali H. Uzmanı</w:t>
      </w:r>
    </w:p>
    <w:p w14:paraId="16AFDA11" w14:textId="734D7A6A" w:rsidR="00C34B7F" w:rsidRDefault="00C34B7F" w:rsidP="00EE227D">
      <w:pPr>
        <w:ind w:firstLine="708"/>
        <w:jc w:val="both"/>
        <w:rPr>
          <w:rFonts w:asciiTheme="majorHAnsi" w:hAnsiTheme="majorHAnsi"/>
        </w:rPr>
      </w:pPr>
    </w:p>
    <w:p w14:paraId="7E5E3635" w14:textId="7F527946" w:rsidR="00C34B7F" w:rsidRDefault="00C34B7F" w:rsidP="00EE227D">
      <w:pPr>
        <w:ind w:firstLine="708"/>
        <w:jc w:val="both"/>
        <w:rPr>
          <w:rFonts w:asciiTheme="majorHAnsi" w:hAnsiTheme="majorHAnsi"/>
        </w:rPr>
      </w:pPr>
    </w:p>
    <w:p w14:paraId="1A037389" w14:textId="52E64D9B" w:rsidR="00C34B7F" w:rsidRDefault="002463DC" w:rsidP="00EE227D">
      <w:pPr>
        <w:ind w:firstLine="708"/>
        <w:jc w:val="both"/>
        <w:rPr>
          <w:rFonts w:asciiTheme="majorHAnsi" w:hAnsiTheme="majorHAnsi"/>
        </w:rPr>
      </w:pPr>
      <w:r w:rsidRPr="00C34B7F">
        <w:rPr>
          <w:rFonts w:asciiTheme="majorHAnsi" w:hAnsiTheme="majorHAnsi"/>
          <w:noProof/>
        </w:rPr>
        <mc:AlternateContent>
          <mc:Choice Requires="wps">
            <w:drawing>
              <wp:anchor distT="45720" distB="45720" distL="114300" distR="114300" simplePos="0" relativeHeight="251664384" behindDoc="0" locked="0" layoutInCell="1" allowOverlap="1" wp14:anchorId="731B93DE" wp14:editId="33D59145">
                <wp:simplePos x="0" y="0"/>
                <wp:positionH relativeFrom="margin">
                  <wp:posOffset>-228600</wp:posOffset>
                </wp:positionH>
                <wp:positionV relativeFrom="paragraph">
                  <wp:posOffset>1343025</wp:posOffset>
                </wp:positionV>
                <wp:extent cx="6610350" cy="1404620"/>
                <wp:effectExtent l="0" t="0" r="0" b="8890"/>
                <wp:wrapNone/>
                <wp:docPr id="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noFill/>
                          <a:miter lim="800000"/>
                          <a:headEnd/>
                          <a:tailEnd/>
                        </a:ln>
                      </wps:spPr>
                      <wps:txbx>
                        <w:txbxContent>
                          <w:sdt>
                            <w:sdtPr>
                              <w:rPr>
                                <w:color w:val="FFFFFF" w:themeColor="background1"/>
                                <w14:textOutline w14:w="9525" w14:cap="rnd" w14:cmpd="sng" w14:algn="ctr">
                                  <w14:noFill/>
                                  <w14:prstDash w14:val="solid"/>
                                  <w14:bevel/>
                                </w14:textOutline>
                                <w14:textFill>
                                  <w14:noFill/>
                                </w14:textFill>
                              </w:rPr>
                              <w:id w:val="599296285"/>
                              <w:temporary/>
                              <w:showingPlcHdr/>
                              <w15:appearance w15:val="hidden"/>
                            </w:sdtPr>
                            <w:sdtContent>
                              <w:p w14:paraId="4531ECFB"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275D3A5E"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B93DE" id="_x0000_t202" coordsize="21600,21600" o:spt="202" path="m,l,21600r21600,l21600,xe">
                <v:stroke joinstyle="miter"/>
                <v:path gradientshapeok="t" o:connecttype="rect"/>
              </v:shapetype>
              <v:shape id="Metin Kutusu 2" o:spid="_x0000_s1026" type="#_x0000_t202" style="position:absolute;left:0;text-align:left;margin-left:-18pt;margin-top:105.75pt;width:52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9e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C1KvK3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" stroked="f">
                <v:textbox style="mso-fit-shape-to-text:t">
                  <w:txbxContent>
                    <w:sdt>
                      <w:sdtPr>
                        <w:rPr>
                          <w:color w:val="FFFFFF" w:themeColor="background1"/>
                          <w14:textOutline w14:w="9525" w14:cap="rnd" w14:cmpd="sng" w14:algn="ctr">
                            <w14:noFill/>
                            <w14:prstDash w14:val="solid"/>
                            <w14:bevel/>
                          </w14:textOutline>
                          <w14:textFill>
                            <w14:noFill/>
                          </w14:textFill>
                        </w:rPr>
                        <w:id w:val="599296285"/>
                        <w:temporary/>
                        <w:showingPlcHdr/>
                        <w15:appearance w15:val="hidden"/>
                      </w:sdtPr>
                      <w:sdtContent>
                        <w:p w14:paraId="4531ECFB"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275D3A5E"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v:textbox>
                <w10:wrap anchorx="margin"/>
              </v:shape>
            </w:pict>
          </mc:Fallback>
        </mc:AlternateContent>
      </w:r>
    </w:p>
    <w:p w14:paraId="2A58FEA1" w14:textId="3D614F35" w:rsidR="00C34B7F" w:rsidRDefault="004E15C7" w:rsidP="00EE227D">
      <w:pPr>
        <w:ind w:firstLine="708"/>
        <w:jc w:val="both"/>
        <w:rPr>
          <w:rFonts w:asciiTheme="majorHAnsi" w:hAnsiTheme="majorHAnsi"/>
        </w:rPr>
      </w:pPr>
      <w:r>
        <w:rPr>
          <w:rFonts w:asciiTheme="majorHAnsi" w:hAnsiTheme="majorHAnsi"/>
          <w:noProof/>
          <w:lang w:eastAsia="tr-TR"/>
        </w:rPr>
        <w:lastRenderedPageBreak/>
        <w:drawing>
          <wp:anchor distT="0" distB="0" distL="114300" distR="114300" simplePos="0" relativeHeight="251658240" behindDoc="1" locked="0" layoutInCell="1" allowOverlap="1" wp14:anchorId="1C041AAE" wp14:editId="73322ECD">
            <wp:simplePos x="0" y="0"/>
            <wp:positionH relativeFrom="column">
              <wp:posOffset>-60325</wp:posOffset>
            </wp:positionH>
            <wp:positionV relativeFrom="paragraph">
              <wp:posOffset>143510</wp:posOffset>
            </wp:positionV>
            <wp:extent cx="5760720" cy="2129155"/>
            <wp:effectExtent l="0" t="0" r="0" b="4445"/>
            <wp:wrapTight wrapText="bothSides">
              <wp:wrapPolygon edited="0">
                <wp:start x="0" y="0"/>
                <wp:lineTo x="0" y="21452"/>
                <wp:lineTo x="21500" y="21452"/>
                <wp:lineTo x="2150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ite_slayt_151104095439216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29155"/>
                    </a:xfrm>
                    <a:prstGeom prst="rect">
                      <a:avLst/>
                    </a:prstGeom>
                  </pic:spPr>
                </pic:pic>
              </a:graphicData>
            </a:graphic>
            <wp14:sizeRelH relativeFrom="page">
              <wp14:pctWidth>0</wp14:pctWidth>
            </wp14:sizeRelH>
            <wp14:sizeRelV relativeFrom="page">
              <wp14:pctHeight>0</wp14:pctHeight>
            </wp14:sizeRelV>
          </wp:anchor>
        </w:drawing>
      </w:r>
    </w:p>
    <w:p w14:paraId="0F5D2B49" w14:textId="2D8AB57D" w:rsidR="00EE227D" w:rsidRDefault="00EE227D" w:rsidP="00EE227D">
      <w:pPr>
        <w:ind w:firstLine="708"/>
        <w:jc w:val="both"/>
        <w:rPr>
          <w:rFonts w:asciiTheme="majorHAnsi" w:hAnsiTheme="majorHAnsi"/>
        </w:rPr>
      </w:pPr>
      <w:r w:rsidRPr="00EE227D">
        <w:rPr>
          <w:rFonts w:asciiTheme="majorHAnsi" w:hAnsiTheme="majorHAnsi"/>
        </w:rPr>
        <w:t xml:space="preserve">5018 sayılı Kamu Mali Yönetimi ve Kontrol Kanunu ile hesap verme, saydam olma, hızlı karar alma, sorunlara çözüm bulma, değişime uyum sağlama esnekliğine sahip olma, çalışma yöntem ve süreçlerinin sorgulanması gibi özellikler yeni mali yönetim sisteminin içine alınmıştır. Hedeflere ulaşılmasında ilgi odağının girdilere ve faaliyetlere yönelik hesap verme sorumluluğundan performansa ve çıktılara yönelik hesap verme sorumluluğuna doğru kayması, performans ölçütlerini belirleme, değerlendirme süreçlerinden yararlanma ve performans bilgisini üretme hususlarında yeni becerileri ve anlayışları gerektirmektedir. </w:t>
      </w:r>
    </w:p>
    <w:p w14:paraId="04525821" w14:textId="77777777" w:rsidR="002F55C0" w:rsidRDefault="00EE227D" w:rsidP="00EE227D">
      <w:pPr>
        <w:ind w:firstLine="708"/>
        <w:jc w:val="both"/>
        <w:rPr>
          <w:rFonts w:asciiTheme="majorHAnsi" w:hAnsiTheme="majorHAnsi"/>
        </w:rPr>
      </w:pPr>
      <w:r w:rsidRPr="00EE227D">
        <w:rPr>
          <w:rFonts w:asciiTheme="majorHAnsi" w:hAnsiTheme="majorHAnsi"/>
        </w:rPr>
        <w:t>5018 sayılı Kanunun 41. maddesinde üst yöneticiler ve bütçeyle ödenek tahsis edilen harcama yetkililerince, hesap verme sorumluluğu çerçevesinde, her yıl faaliyet raporu hazırlanacağı hükme bağlanmıştır. Mali saydamlık ve hesap verme sorumluluğunun en önemli unsurlarından olan faaliyet raporları, aynı zamanda performans esaslı bütçeleme sisteminin de temel taşlarından birisidir.</w:t>
      </w:r>
    </w:p>
    <w:p w14:paraId="660B9DD6" w14:textId="51710F30" w:rsidR="00EE227D" w:rsidRDefault="00EE227D" w:rsidP="00EE227D">
      <w:pPr>
        <w:ind w:firstLine="708"/>
        <w:jc w:val="both"/>
        <w:rPr>
          <w:rFonts w:asciiTheme="majorHAnsi" w:hAnsiTheme="majorHAnsi"/>
        </w:rPr>
      </w:pPr>
      <w:r w:rsidRPr="00EE227D">
        <w:rPr>
          <w:rFonts w:asciiTheme="majorHAnsi" w:hAnsiTheme="majorHAnsi"/>
        </w:rPr>
        <w:t xml:space="preserve">Faaliyet raporları, Kamu Mali Yönetimi ve Kontrol Kanununda ‘‘Faaliyet Raporları ve Kesin Hesap’’ başlığı altında düzenlenmiştir. Faaliyet raporlarında yer alacak hususlar, raporların hazırlanması, ilgili idarelere verilmesi, kamuoyuna açıklanması ve bu işlemlere ilişkin süreler ile diğer esas ve kurallar ‘Kamu İdarelerince Hazırlanacak Faaliyet Raporları Hakkında </w:t>
      </w:r>
      <w:r w:rsidR="00E678BB" w:rsidRPr="00EE227D">
        <w:rPr>
          <w:rFonts w:asciiTheme="majorHAnsi" w:hAnsiTheme="majorHAnsi"/>
        </w:rPr>
        <w:t>Yönetmelik’te</w:t>
      </w:r>
      <w:r w:rsidRPr="00EE227D">
        <w:rPr>
          <w:rFonts w:asciiTheme="majorHAnsi" w:hAnsiTheme="majorHAnsi"/>
        </w:rPr>
        <w:t xml:space="preserve"> belirtilmiştir. </w:t>
      </w:r>
    </w:p>
    <w:p w14:paraId="66B30F41" w14:textId="7E9E1DE9" w:rsidR="00EE227D" w:rsidRDefault="00EE227D" w:rsidP="005A0FBC">
      <w:pPr>
        <w:ind w:firstLine="708"/>
        <w:jc w:val="both"/>
        <w:rPr>
          <w:rFonts w:asciiTheme="majorHAnsi" w:hAnsiTheme="majorHAnsi"/>
        </w:rPr>
      </w:pPr>
      <w:r w:rsidRPr="00EE227D">
        <w:rPr>
          <w:rFonts w:asciiTheme="majorHAnsi" w:hAnsiTheme="majorHAnsi"/>
        </w:rPr>
        <w:t xml:space="preserve">5018 sayılı Kanun ve Kamu İdarelerince Hazırlanacak Faaliyet Raporları Hakkında Yönetmelikte belirtilen ilke ve esaslar ile hesap verme sorumluluğu çerçevesinde hazırlanan </w:t>
      </w:r>
      <w:r w:rsidR="004E15C7">
        <w:rPr>
          <w:rFonts w:asciiTheme="majorHAnsi" w:hAnsiTheme="majorHAnsi"/>
        </w:rPr>
        <w:t>2023</w:t>
      </w:r>
      <w:r w:rsidRPr="00EE227D">
        <w:rPr>
          <w:rFonts w:asciiTheme="majorHAnsi" w:hAnsiTheme="majorHAnsi"/>
        </w:rPr>
        <w:t xml:space="preserve"> yılı faaliyet raporumuzda; genel bilgilere, fiziksel ve örgüt yapımıza, kullanılan bilgi, teknolojik ve insan kaynaklarımıza, varlık ve yükümlülüklerimize, performans bilgilerimize, faaliyetlerimize ve mali denetim sonuçlarına ilişkin bilgilere yer verilmiştir. Birim faaliyet raporumuz, ilgili tarafların ve kamuoyunun bilgi sahibi olmasını sağlamak üzere açık, anlaşılır ve sade bir dil kullanılarak doğru, güvenilir, önyargısız ve tarafsız bir şekilde mali saydamlık ve hesap verme sorumluluğunu sağlayacak şekilde hazırlanmıştır. Birimimizin önemini kavrayarak, belli bir disiplin içerisinde sürdürdüğümüz rehberlik ve danışmanlık konularında, iş ve işlemlerin gerçekleştirilmesinde ve sonuçlandırılmasında desteklerini esirgemeyen Sayın Rektörümüz Prof. Dr. </w:t>
      </w:r>
      <w:r w:rsidR="00E678BB">
        <w:rPr>
          <w:rFonts w:asciiTheme="majorHAnsi" w:hAnsiTheme="majorHAnsi"/>
        </w:rPr>
        <w:t>Alptekin YASIM</w:t>
      </w:r>
      <w:r w:rsidR="00E678BB" w:rsidRPr="00EE227D">
        <w:rPr>
          <w:rFonts w:asciiTheme="majorHAnsi" w:hAnsiTheme="majorHAnsi"/>
        </w:rPr>
        <w:t xml:space="preserve">’a, </w:t>
      </w:r>
      <w:r w:rsidR="00E678BB">
        <w:rPr>
          <w:rFonts w:asciiTheme="majorHAnsi" w:hAnsiTheme="majorHAnsi"/>
        </w:rPr>
        <w:t>rektör</w:t>
      </w:r>
      <w:r w:rsidR="005A0FBC">
        <w:rPr>
          <w:rFonts w:asciiTheme="majorHAnsi" w:hAnsiTheme="majorHAnsi"/>
        </w:rPr>
        <w:t xml:space="preserve"> </w:t>
      </w:r>
      <w:r w:rsidR="00E678BB" w:rsidRPr="00EE227D">
        <w:rPr>
          <w:rFonts w:asciiTheme="majorHAnsi" w:hAnsiTheme="majorHAnsi"/>
        </w:rPr>
        <w:t>yardımcıları</w:t>
      </w:r>
      <w:r w:rsidR="00E678BB">
        <w:rPr>
          <w:rFonts w:asciiTheme="majorHAnsi" w:hAnsiTheme="majorHAnsi"/>
        </w:rPr>
        <w:t>mız</w:t>
      </w:r>
      <w:r w:rsidR="00E678BB" w:rsidRPr="00EE227D">
        <w:rPr>
          <w:rFonts w:asciiTheme="majorHAnsi" w:hAnsiTheme="majorHAnsi"/>
        </w:rPr>
        <w:t>a,</w:t>
      </w:r>
      <w:r w:rsidR="00E678BB">
        <w:rPr>
          <w:rFonts w:asciiTheme="majorHAnsi" w:hAnsiTheme="majorHAnsi"/>
        </w:rPr>
        <w:t xml:space="preserve"> </w:t>
      </w:r>
      <w:r w:rsidR="00E678BB" w:rsidRPr="00EE227D">
        <w:rPr>
          <w:rFonts w:asciiTheme="majorHAnsi" w:hAnsiTheme="majorHAnsi"/>
        </w:rPr>
        <w:t>akademik</w:t>
      </w:r>
      <w:r w:rsidRPr="00EE227D">
        <w:rPr>
          <w:rFonts w:asciiTheme="majorHAnsi" w:hAnsiTheme="majorHAnsi"/>
        </w:rPr>
        <w:t xml:space="preserve"> ve idari birim yöneticilerine teşekkür ederim</w:t>
      </w:r>
      <w:r>
        <w:rPr>
          <w:rFonts w:asciiTheme="majorHAnsi" w:hAnsiTheme="majorHAnsi"/>
        </w:rPr>
        <w:t>.</w:t>
      </w:r>
    </w:p>
    <w:p w14:paraId="7E5D1BC2" w14:textId="77777777" w:rsidR="00EE227D" w:rsidRPr="00EE227D" w:rsidRDefault="00EE227D" w:rsidP="00EE227D">
      <w:pPr>
        <w:pStyle w:val="AralkYok"/>
        <w:ind w:left="5664" w:firstLine="708"/>
        <w:rPr>
          <w:rFonts w:asciiTheme="majorHAnsi" w:hAnsiTheme="majorHAnsi"/>
          <w:b/>
          <w:bCs/>
        </w:rPr>
      </w:pPr>
      <w:r w:rsidRPr="00EE227D">
        <w:rPr>
          <w:rFonts w:asciiTheme="majorHAnsi" w:hAnsiTheme="majorHAnsi"/>
          <w:b/>
          <w:bCs/>
        </w:rPr>
        <w:t xml:space="preserve">           Cuma AY</w:t>
      </w:r>
    </w:p>
    <w:p w14:paraId="54FED7F0" w14:textId="73C3CFBF" w:rsidR="00EE227D" w:rsidRDefault="00EE227D" w:rsidP="00EE227D">
      <w:pPr>
        <w:pStyle w:val="AralkYok"/>
        <w:rPr>
          <w:rFonts w:asciiTheme="majorHAnsi" w:hAnsiTheme="majorHAnsi"/>
          <w:b/>
          <w:bCs/>
        </w:rPr>
      </w:pPr>
      <w:r w:rsidRPr="00EE227D">
        <w:rPr>
          <w:rFonts w:asciiTheme="majorHAnsi" w:hAnsiTheme="majorHAnsi"/>
          <w:b/>
          <w:bCs/>
        </w:rPr>
        <w:t xml:space="preserve"> </w:t>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r>
      <w:r w:rsidRPr="00EE227D">
        <w:rPr>
          <w:rFonts w:asciiTheme="majorHAnsi" w:hAnsiTheme="majorHAnsi"/>
          <w:b/>
          <w:bCs/>
        </w:rPr>
        <w:tab/>
        <w:t>Strateji Geliştirme Daire Başkanı</w:t>
      </w:r>
    </w:p>
    <w:p w14:paraId="3A05D6A3" w14:textId="213BC31E" w:rsidR="00C34B7F" w:rsidRDefault="00C34B7F" w:rsidP="00EE227D">
      <w:pPr>
        <w:pStyle w:val="AralkYok"/>
        <w:rPr>
          <w:rFonts w:asciiTheme="majorHAnsi" w:hAnsiTheme="majorHAnsi"/>
          <w:b/>
          <w:bCs/>
        </w:rPr>
      </w:pPr>
      <w:r w:rsidRPr="00C34B7F">
        <w:rPr>
          <w:rFonts w:asciiTheme="majorHAnsi" w:hAnsiTheme="majorHAnsi"/>
          <w:noProof/>
        </w:rPr>
        <mc:AlternateContent>
          <mc:Choice Requires="wps">
            <w:drawing>
              <wp:anchor distT="45720" distB="45720" distL="114300" distR="114300" simplePos="0" relativeHeight="251666432" behindDoc="0" locked="0" layoutInCell="1" allowOverlap="1" wp14:anchorId="0CB9143E" wp14:editId="334A46CC">
                <wp:simplePos x="0" y="0"/>
                <wp:positionH relativeFrom="margin">
                  <wp:posOffset>0</wp:posOffset>
                </wp:positionH>
                <wp:positionV relativeFrom="paragraph">
                  <wp:posOffset>45085</wp:posOffset>
                </wp:positionV>
                <wp:extent cx="6610350" cy="1404620"/>
                <wp:effectExtent l="0" t="0" r="0" b="8890"/>
                <wp:wrapNone/>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noFill/>
                          <a:miter lim="800000"/>
                          <a:headEnd/>
                          <a:tailEnd/>
                        </a:ln>
                      </wps:spPr>
                      <wps:txbx>
                        <w:txbxContent>
                          <w:sdt>
                            <w:sdtPr>
                              <w:rPr>
                                <w:color w:val="FFFFFF" w:themeColor="background1"/>
                                <w14:textOutline w14:w="9525" w14:cap="rnd" w14:cmpd="sng" w14:algn="ctr">
                                  <w14:noFill/>
                                  <w14:prstDash w14:val="solid"/>
                                  <w14:bevel/>
                                </w14:textOutline>
                                <w14:textFill>
                                  <w14:noFill/>
                                </w14:textFill>
                              </w:rPr>
                              <w:id w:val="437193421"/>
                              <w:temporary/>
                              <w:showingPlcHdr/>
                              <w15:appearance w15:val="hidden"/>
                            </w:sdtPr>
                            <w:sdtContent>
                              <w:p w14:paraId="4BA4A564"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0669BB1C"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9143E" id="_x0000_s1027" type="#_x0000_t202" style="position:absolute;margin-left:0;margin-top:3.55pt;width:520.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2EQ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" stroked="f">
                <v:textbox style="mso-fit-shape-to-text:t">
                  <w:txbxContent>
                    <w:sdt>
                      <w:sdtPr>
                        <w:rPr>
                          <w:color w:val="FFFFFF" w:themeColor="background1"/>
                          <w14:textOutline w14:w="9525" w14:cap="rnd" w14:cmpd="sng" w14:algn="ctr">
                            <w14:noFill/>
                            <w14:prstDash w14:val="solid"/>
                            <w14:bevel/>
                          </w14:textOutline>
                          <w14:textFill>
                            <w14:noFill/>
                          </w14:textFill>
                        </w:rPr>
                        <w:id w:val="437193421"/>
                        <w:temporary/>
                        <w:showingPlcHdr/>
                        <w15:appearance w15:val="hidden"/>
                      </w:sdtPr>
                      <w:sdtContent>
                        <w:p w14:paraId="4BA4A564"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0669BB1C"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v:textbox>
                <w10:wrap anchorx="margin"/>
              </v:shape>
            </w:pict>
          </mc:Fallback>
        </mc:AlternateContent>
      </w:r>
    </w:p>
    <w:p w14:paraId="72885A8F" w14:textId="39CB58A6" w:rsidR="007D08B5" w:rsidRDefault="007D08B5" w:rsidP="00EE227D">
      <w:pPr>
        <w:pStyle w:val="AralkYok"/>
        <w:rPr>
          <w:rFonts w:asciiTheme="majorHAnsi" w:hAnsiTheme="majorHAnsi"/>
          <w:b/>
          <w:bCs/>
        </w:rPr>
      </w:pPr>
    </w:p>
    <w:tbl>
      <w:tblPr>
        <w:tblW w:w="9038" w:type="dxa"/>
        <w:tblInd w:w="55" w:type="dxa"/>
        <w:tblCellMar>
          <w:left w:w="70" w:type="dxa"/>
          <w:right w:w="70" w:type="dxa"/>
        </w:tblCellMar>
        <w:tblLook w:val="04A0" w:firstRow="1" w:lastRow="0" w:firstColumn="1" w:lastColumn="0" w:noHBand="0" w:noVBand="1"/>
      </w:tblPr>
      <w:tblGrid>
        <w:gridCol w:w="441"/>
        <w:gridCol w:w="7512"/>
        <w:gridCol w:w="441"/>
        <w:gridCol w:w="203"/>
        <w:gridCol w:w="441"/>
      </w:tblGrid>
      <w:tr w:rsidR="007D08B5" w:rsidRPr="007D08B5" w14:paraId="101FEE3C" w14:textId="77777777" w:rsidTr="007D08B5">
        <w:trPr>
          <w:gridAfter w:val="1"/>
          <w:wAfter w:w="441" w:type="dxa"/>
          <w:trHeight w:val="390"/>
        </w:trPr>
        <w:tc>
          <w:tcPr>
            <w:tcW w:w="7953" w:type="dxa"/>
            <w:gridSpan w:val="2"/>
            <w:tcBorders>
              <w:top w:val="nil"/>
              <w:left w:val="nil"/>
              <w:bottom w:val="nil"/>
              <w:right w:val="nil"/>
            </w:tcBorders>
            <w:shd w:val="clear" w:color="auto" w:fill="auto"/>
            <w:noWrap/>
            <w:vAlign w:val="bottom"/>
            <w:hideMark/>
          </w:tcPr>
          <w:p w14:paraId="74071AD4" w14:textId="77777777" w:rsidR="007D08B5" w:rsidRDefault="007D08B5" w:rsidP="007D08B5">
            <w:pPr>
              <w:spacing w:after="0" w:line="240" w:lineRule="auto"/>
              <w:ind w:left="1079"/>
              <w:rPr>
                <w:rFonts w:asciiTheme="majorHAnsi" w:eastAsia="Times New Roman" w:hAnsiTheme="majorHAnsi" w:cs="Calibri"/>
                <w:b/>
                <w:bCs/>
                <w:color w:val="000000"/>
                <w:sz w:val="24"/>
                <w:szCs w:val="24"/>
                <w:lang w:eastAsia="tr-TR"/>
              </w:rPr>
            </w:pPr>
            <w:r w:rsidRPr="007D08B5">
              <w:rPr>
                <w:rFonts w:asciiTheme="majorHAnsi" w:eastAsia="Times New Roman" w:hAnsiTheme="majorHAnsi" w:cs="Calibri"/>
                <w:b/>
                <w:bCs/>
                <w:color w:val="000000"/>
                <w:sz w:val="24"/>
                <w:szCs w:val="24"/>
                <w:lang w:eastAsia="tr-TR"/>
              </w:rPr>
              <w:t>İÇİNDEKİLER</w:t>
            </w:r>
          </w:p>
          <w:p w14:paraId="4F9D3305" w14:textId="77777777" w:rsidR="007D08B5" w:rsidRDefault="007D08B5" w:rsidP="007D08B5">
            <w:pPr>
              <w:spacing w:after="0" w:line="240" w:lineRule="auto"/>
              <w:rPr>
                <w:rFonts w:asciiTheme="majorHAnsi" w:eastAsia="Times New Roman" w:hAnsiTheme="majorHAnsi" w:cs="Calibri"/>
                <w:b/>
                <w:bCs/>
                <w:color w:val="000000"/>
                <w:sz w:val="24"/>
                <w:szCs w:val="24"/>
                <w:lang w:eastAsia="tr-TR"/>
              </w:rPr>
            </w:pPr>
          </w:p>
          <w:p w14:paraId="5CBB3855" w14:textId="77777777" w:rsidR="007D08B5" w:rsidRPr="007D08B5" w:rsidRDefault="007D08B5" w:rsidP="007D08B5">
            <w:pPr>
              <w:spacing w:after="0" w:line="240" w:lineRule="auto"/>
              <w:rPr>
                <w:rFonts w:asciiTheme="majorHAnsi" w:eastAsia="Times New Roman" w:hAnsiTheme="majorHAnsi" w:cs="Calibri"/>
                <w:b/>
                <w:bCs/>
                <w:color w:val="000000"/>
                <w:sz w:val="24"/>
                <w:szCs w:val="24"/>
                <w:lang w:eastAsia="tr-TR"/>
              </w:rPr>
            </w:pPr>
          </w:p>
        </w:tc>
        <w:tc>
          <w:tcPr>
            <w:tcW w:w="644" w:type="dxa"/>
            <w:gridSpan w:val="2"/>
            <w:tcBorders>
              <w:top w:val="nil"/>
              <w:left w:val="nil"/>
              <w:bottom w:val="nil"/>
              <w:right w:val="nil"/>
            </w:tcBorders>
            <w:shd w:val="clear" w:color="auto" w:fill="auto"/>
            <w:noWrap/>
            <w:vAlign w:val="bottom"/>
            <w:hideMark/>
          </w:tcPr>
          <w:p w14:paraId="156CF5D7" w14:textId="77777777" w:rsidR="007D08B5" w:rsidRPr="007D08B5" w:rsidRDefault="007D08B5" w:rsidP="007D08B5">
            <w:pPr>
              <w:spacing w:after="0" w:line="240" w:lineRule="auto"/>
              <w:rPr>
                <w:rFonts w:asciiTheme="majorHAnsi" w:eastAsia="Times New Roman" w:hAnsiTheme="majorHAnsi" w:cs="Calibri"/>
                <w:color w:val="000000"/>
                <w:sz w:val="24"/>
                <w:szCs w:val="24"/>
                <w:lang w:eastAsia="tr-TR"/>
              </w:rPr>
            </w:pPr>
          </w:p>
        </w:tc>
      </w:tr>
      <w:tr w:rsidR="007D08B5" w:rsidRPr="007D08B5" w14:paraId="5AFF26F8"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34031EF5"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I.TEMEL BİLGİLER</w:t>
            </w:r>
          </w:p>
        </w:tc>
        <w:tc>
          <w:tcPr>
            <w:tcW w:w="644" w:type="dxa"/>
            <w:gridSpan w:val="2"/>
            <w:tcBorders>
              <w:top w:val="nil"/>
              <w:left w:val="nil"/>
              <w:bottom w:val="single" w:sz="4" w:space="0" w:color="auto"/>
              <w:right w:val="nil"/>
            </w:tcBorders>
            <w:shd w:val="clear" w:color="auto" w:fill="auto"/>
            <w:noWrap/>
            <w:vAlign w:val="bottom"/>
            <w:hideMark/>
          </w:tcPr>
          <w:p w14:paraId="76C76874" w14:textId="68D0CC8C"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p>
        </w:tc>
      </w:tr>
      <w:tr w:rsidR="007D08B5" w:rsidRPr="007D08B5" w14:paraId="44E889FA"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0986E99D"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A-Vizyon, Misyon ve Temel Değerler</w:t>
            </w:r>
          </w:p>
        </w:tc>
        <w:tc>
          <w:tcPr>
            <w:tcW w:w="644" w:type="dxa"/>
            <w:gridSpan w:val="2"/>
            <w:tcBorders>
              <w:top w:val="nil"/>
              <w:left w:val="nil"/>
              <w:bottom w:val="single" w:sz="4" w:space="0" w:color="auto"/>
              <w:right w:val="nil"/>
            </w:tcBorders>
            <w:shd w:val="clear" w:color="auto" w:fill="auto"/>
            <w:noWrap/>
            <w:vAlign w:val="bottom"/>
            <w:hideMark/>
          </w:tcPr>
          <w:p w14:paraId="17BCE6A2" w14:textId="23A0C740"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p>
        </w:tc>
      </w:tr>
      <w:tr w:rsidR="007D08B5" w:rsidRPr="007D08B5" w14:paraId="6F0469B3"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28020D58"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Vizyon</w:t>
            </w:r>
          </w:p>
        </w:tc>
        <w:tc>
          <w:tcPr>
            <w:tcW w:w="644" w:type="dxa"/>
            <w:gridSpan w:val="2"/>
            <w:tcBorders>
              <w:top w:val="nil"/>
              <w:left w:val="nil"/>
              <w:bottom w:val="single" w:sz="4" w:space="0" w:color="auto"/>
              <w:right w:val="nil"/>
            </w:tcBorders>
            <w:shd w:val="clear" w:color="auto" w:fill="auto"/>
            <w:noWrap/>
            <w:vAlign w:val="bottom"/>
            <w:hideMark/>
          </w:tcPr>
          <w:p w14:paraId="71C6B46B" w14:textId="6B165C2E"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p>
        </w:tc>
      </w:tr>
      <w:tr w:rsidR="007D08B5" w:rsidRPr="007D08B5" w14:paraId="0948CF81"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1757E98C"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Misyon</w:t>
            </w:r>
          </w:p>
        </w:tc>
        <w:tc>
          <w:tcPr>
            <w:tcW w:w="644" w:type="dxa"/>
            <w:gridSpan w:val="2"/>
            <w:tcBorders>
              <w:top w:val="nil"/>
              <w:left w:val="nil"/>
              <w:bottom w:val="single" w:sz="4" w:space="0" w:color="auto"/>
              <w:right w:val="nil"/>
            </w:tcBorders>
            <w:shd w:val="clear" w:color="auto" w:fill="auto"/>
            <w:noWrap/>
            <w:vAlign w:val="bottom"/>
            <w:hideMark/>
          </w:tcPr>
          <w:p w14:paraId="22A75A88" w14:textId="203A6D11"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p>
        </w:tc>
      </w:tr>
      <w:tr w:rsidR="007D08B5" w:rsidRPr="007D08B5" w14:paraId="5F87B555"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494D2EE7"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Temel Değerler</w:t>
            </w:r>
          </w:p>
        </w:tc>
        <w:tc>
          <w:tcPr>
            <w:tcW w:w="644" w:type="dxa"/>
            <w:gridSpan w:val="2"/>
            <w:tcBorders>
              <w:top w:val="nil"/>
              <w:left w:val="nil"/>
              <w:bottom w:val="single" w:sz="4" w:space="0" w:color="auto"/>
              <w:right w:val="nil"/>
            </w:tcBorders>
            <w:shd w:val="clear" w:color="auto" w:fill="auto"/>
            <w:noWrap/>
            <w:vAlign w:val="bottom"/>
            <w:hideMark/>
          </w:tcPr>
          <w:p w14:paraId="310D1FBF" w14:textId="78EED2FB"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p>
        </w:tc>
      </w:tr>
      <w:tr w:rsidR="007D08B5" w:rsidRPr="007D08B5" w14:paraId="6B426627"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74445AA3" w14:textId="543F57EB"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B.</w:t>
            </w:r>
            <w:r w:rsidR="00AE7936">
              <w:rPr>
                <w:rFonts w:asciiTheme="majorHAnsi" w:eastAsia="Times New Roman" w:hAnsiTheme="majorHAnsi" w:cs="Calibri"/>
                <w:color w:val="17365D" w:themeColor="text2" w:themeShade="BF"/>
                <w:sz w:val="24"/>
                <w:szCs w:val="24"/>
                <w:lang w:eastAsia="tr-TR"/>
              </w:rPr>
              <w:t xml:space="preserve"> </w:t>
            </w:r>
            <w:r w:rsidRPr="007D08B5">
              <w:rPr>
                <w:rFonts w:asciiTheme="majorHAnsi" w:eastAsia="Times New Roman" w:hAnsiTheme="majorHAnsi" w:cs="Calibri"/>
                <w:color w:val="17365D" w:themeColor="text2" w:themeShade="BF"/>
                <w:sz w:val="24"/>
                <w:szCs w:val="24"/>
                <w:lang w:eastAsia="tr-TR"/>
              </w:rPr>
              <w:t>Görev Yetki ve Sorumluluklar</w:t>
            </w:r>
          </w:p>
        </w:tc>
        <w:tc>
          <w:tcPr>
            <w:tcW w:w="644" w:type="dxa"/>
            <w:gridSpan w:val="2"/>
            <w:tcBorders>
              <w:top w:val="nil"/>
              <w:left w:val="nil"/>
              <w:bottom w:val="single" w:sz="4" w:space="0" w:color="auto"/>
              <w:right w:val="nil"/>
            </w:tcBorders>
            <w:shd w:val="clear" w:color="auto" w:fill="auto"/>
            <w:noWrap/>
            <w:vAlign w:val="bottom"/>
            <w:hideMark/>
          </w:tcPr>
          <w:p w14:paraId="7D561A78" w14:textId="7014ECD5"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2</w:t>
            </w:r>
          </w:p>
        </w:tc>
      </w:tr>
      <w:tr w:rsidR="007D08B5" w:rsidRPr="007D08B5" w14:paraId="014615BE"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6D55CA0C" w14:textId="1D1CBFD8"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C.</w:t>
            </w:r>
            <w:r w:rsidR="00AE7936">
              <w:rPr>
                <w:rFonts w:asciiTheme="majorHAnsi" w:eastAsia="Times New Roman" w:hAnsiTheme="majorHAnsi" w:cs="Calibri"/>
                <w:color w:val="17365D" w:themeColor="text2" w:themeShade="BF"/>
                <w:sz w:val="24"/>
                <w:szCs w:val="24"/>
                <w:lang w:eastAsia="tr-TR"/>
              </w:rPr>
              <w:t xml:space="preserve"> </w:t>
            </w:r>
            <w:r w:rsidRPr="007D08B5">
              <w:rPr>
                <w:rFonts w:asciiTheme="majorHAnsi" w:eastAsia="Times New Roman" w:hAnsiTheme="majorHAnsi" w:cs="Calibri"/>
                <w:color w:val="17365D" w:themeColor="text2" w:themeShade="BF"/>
                <w:sz w:val="24"/>
                <w:szCs w:val="24"/>
                <w:lang w:eastAsia="tr-TR"/>
              </w:rPr>
              <w:t>Başkanlığımız Hakkında Bilgiler</w:t>
            </w:r>
          </w:p>
        </w:tc>
        <w:tc>
          <w:tcPr>
            <w:tcW w:w="644" w:type="dxa"/>
            <w:gridSpan w:val="2"/>
            <w:tcBorders>
              <w:top w:val="nil"/>
              <w:left w:val="nil"/>
              <w:bottom w:val="single" w:sz="4" w:space="0" w:color="auto"/>
              <w:right w:val="nil"/>
            </w:tcBorders>
            <w:shd w:val="clear" w:color="auto" w:fill="auto"/>
            <w:noWrap/>
            <w:vAlign w:val="bottom"/>
            <w:hideMark/>
          </w:tcPr>
          <w:p w14:paraId="0F350D26" w14:textId="2B42196A"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3</w:t>
            </w:r>
          </w:p>
        </w:tc>
      </w:tr>
      <w:tr w:rsidR="007D08B5" w:rsidRPr="007D08B5" w14:paraId="01906782"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78BCD091"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1.Fiziksel Kaynaklar</w:t>
            </w:r>
          </w:p>
        </w:tc>
        <w:tc>
          <w:tcPr>
            <w:tcW w:w="644" w:type="dxa"/>
            <w:gridSpan w:val="2"/>
            <w:tcBorders>
              <w:top w:val="nil"/>
              <w:left w:val="nil"/>
              <w:bottom w:val="single" w:sz="4" w:space="0" w:color="auto"/>
              <w:right w:val="nil"/>
            </w:tcBorders>
            <w:shd w:val="clear" w:color="auto" w:fill="auto"/>
            <w:noWrap/>
            <w:vAlign w:val="bottom"/>
            <w:hideMark/>
          </w:tcPr>
          <w:p w14:paraId="7E9A53DE" w14:textId="1E8E85E4" w:rsidR="007D08B5" w:rsidRPr="007D08B5" w:rsidRDefault="00035C1C"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3</w:t>
            </w:r>
          </w:p>
        </w:tc>
      </w:tr>
      <w:tr w:rsidR="007D08B5" w:rsidRPr="007D08B5" w14:paraId="7DEBF07C"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1BDFA372"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2.İnsan Kaynakları</w:t>
            </w:r>
          </w:p>
        </w:tc>
        <w:tc>
          <w:tcPr>
            <w:tcW w:w="644" w:type="dxa"/>
            <w:gridSpan w:val="2"/>
            <w:tcBorders>
              <w:top w:val="nil"/>
              <w:left w:val="nil"/>
              <w:bottom w:val="single" w:sz="4" w:space="0" w:color="auto"/>
              <w:right w:val="nil"/>
            </w:tcBorders>
            <w:shd w:val="clear" w:color="auto" w:fill="auto"/>
            <w:noWrap/>
            <w:vAlign w:val="bottom"/>
            <w:hideMark/>
          </w:tcPr>
          <w:p w14:paraId="6D8E0F40" w14:textId="2D4105E1" w:rsidR="007D08B5" w:rsidRPr="007D08B5" w:rsidRDefault="00035C1C" w:rsidP="00A23ED9">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4</w:t>
            </w:r>
          </w:p>
        </w:tc>
      </w:tr>
      <w:tr w:rsidR="007D08B5" w:rsidRPr="007D08B5" w14:paraId="30320051"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5F75D2BC"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3.Bilgi ve Teknolojik Kaynaklar</w:t>
            </w:r>
          </w:p>
        </w:tc>
        <w:tc>
          <w:tcPr>
            <w:tcW w:w="644" w:type="dxa"/>
            <w:gridSpan w:val="2"/>
            <w:tcBorders>
              <w:top w:val="nil"/>
              <w:left w:val="nil"/>
              <w:bottom w:val="single" w:sz="4" w:space="0" w:color="auto"/>
              <w:right w:val="nil"/>
            </w:tcBorders>
            <w:shd w:val="clear" w:color="auto" w:fill="auto"/>
            <w:noWrap/>
            <w:vAlign w:val="bottom"/>
            <w:hideMark/>
          </w:tcPr>
          <w:p w14:paraId="462262B8" w14:textId="346F7BC6" w:rsidR="007D08B5" w:rsidRPr="007D08B5" w:rsidRDefault="00035C1C" w:rsidP="00A23ED9">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5</w:t>
            </w:r>
          </w:p>
        </w:tc>
      </w:tr>
      <w:tr w:rsidR="007D08B5" w:rsidRPr="007D08B5" w14:paraId="7A4673C8"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0942E43E" w14:textId="77777777" w:rsidR="007D08B5" w:rsidRPr="007D08B5" w:rsidRDefault="007D08B5" w:rsidP="00A23ED9">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4.</w:t>
            </w:r>
            <w:r w:rsidR="00A23ED9">
              <w:rPr>
                <w:rFonts w:asciiTheme="majorHAnsi" w:eastAsia="Times New Roman" w:hAnsiTheme="majorHAnsi" w:cs="Calibri"/>
                <w:color w:val="17365D" w:themeColor="text2" w:themeShade="BF"/>
                <w:sz w:val="24"/>
                <w:szCs w:val="24"/>
                <w:lang w:eastAsia="tr-TR"/>
              </w:rPr>
              <w:t>S</w:t>
            </w:r>
            <w:r w:rsidRPr="007D08B5">
              <w:rPr>
                <w:rFonts w:asciiTheme="majorHAnsi" w:eastAsia="Times New Roman" w:hAnsiTheme="majorHAnsi" w:cs="Calibri"/>
                <w:color w:val="17365D" w:themeColor="text2" w:themeShade="BF"/>
                <w:sz w:val="24"/>
                <w:szCs w:val="24"/>
                <w:lang w:eastAsia="tr-TR"/>
              </w:rPr>
              <w:t>unulan Hizmetler</w:t>
            </w:r>
          </w:p>
        </w:tc>
        <w:tc>
          <w:tcPr>
            <w:tcW w:w="644" w:type="dxa"/>
            <w:gridSpan w:val="2"/>
            <w:tcBorders>
              <w:top w:val="nil"/>
              <w:left w:val="nil"/>
              <w:bottom w:val="single" w:sz="4" w:space="0" w:color="auto"/>
              <w:right w:val="nil"/>
            </w:tcBorders>
            <w:shd w:val="clear" w:color="auto" w:fill="auto"/>
            <w:noWrap/>
            <w:vAlign w:val="bottom"/>
            <w:hideMark/>
          </w:tcPr>
          <w:p w14:paraId="663AD691" w14:textId="3D143705" w:rsidR="007D08B5" w:rsidRPr="007D08B5" w:rsidRDefault="00035C1C" w:rsidP="00A23ED9">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6</w:t>
            </w:r>
          </w:p>
        </w:tc>
      </w:tr>
      <w:tr w:rsidR="007D08B5" w:rsidRPr="007D08B5" w14:paraId="1530D207"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7BD4AA33" w14:textId="77777777" w:rsidR="007D08B5" w:rsidRPr="007D08B5" w:rsidRDefault="007D08B5" w:rsidP="00A23ED9">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 xml:space="preserve">II.AMAÇ </w:t>
            </w:r>
            <w:r w:rsidR="00A23ED9">
              <w:rPr>
                <w:rFonts w:asciiTheme="majorHAnsi" w:eastAsia="Times New Roman" w:hAnsiTheme="majorHAnsi" w:cs="Calibri"/>
                <w:color w:val="17365D" w:themeColor="text2" w:themeShade="BF"/>
                <w:sz w:val="24"/>
                <w:szCs w:val="24"/>
                <w:lang w:eastAsia="tr-TR"/>
              </w:rPr>
              <w:t>VE</w:t>
            </w:r>
            <w:r w:rsidRPr="007D08B5">
              <w:rPr>
                <w:rFonts w:asciiTheme="majorHAnsi" w:eastAsia="Times New Roman" w:hAnsiTheme="majorHAnsi" w:cs="Calibri"/>
                <w:color w:val="17365D" w:themeColor="text2" w:themeShade="BF"/>
                <w:sz w:val="24"/>
                <w:szCs w:val="24"/>
                <w:lang w:eastAsia="tr-TR"/>
              </w:rPr>
              <w:t xml:space="preserve"> HEDEFLER</w:t>
            </w:r>
          </w:p>
        </w:tc>
        <w:tc>
          <w:tcPr>
            <w:tcW w:w="644" w:type="dxa"/>
            <w:gridSpan w:val="2"/>
            <w:tcBorders>
              <w:top w:val="nil"/>
              <w:left w:val="nil"/>
              <w:bottom w:val="single" w:sz="4" w:space="0" w:color="auto"/>
              <w:right w:val="nil"/>
            </w:tcBorders>
            <w:shd w:val="clear" w:color="auto" w:fill="auto"/>
            <w:noWrap/>
            <w:vAlign w:val="bottom"/>
            <w:hideMark/>
          </w:tcPr>
          <w:p w14:paraId="2892721F" w14:textId="3E472413" w:rsidR="007D08B5" w:rsidRPr="007D08B5" w:rsidRDefault="00035C1C" w:rsidP="00A23ED9">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9</w:t>
            </w:r>
          </w:p>
        </w:tc>
      </w:tr>
      <w:tr w:rsidR="007D08B5" w:rsidRPr="007D08B5" w14:paraId="56DB9AA8"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0CF603F4" w14:textId="42D600A0" w:rsidR="007D08B5" w:rsidRPr="00AE7936" w:rsidRDefault="007D08B5" w:rsidP="00AE7936">
            <w:pPr>
              <w:pStyle w:val="ListeParagraf"/>
              <w:numPr>
                <w:ilvl w:val="0"/>
                <w:numId w:val="11"/>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Başkanlığımız Amaç ve Hedefleri</w:t>
            </w:r>
          </w:p>
        </w:tc>
        <w:tc>
          <w:tcPr>
            <w:tcW w:w="644" w:type="dxa"/>
            <w:gridSpan w:val="2"/>
            <w:tcBorders>
              <w:top w:val="nil"/>
              <w:left w:val="nil"/>
              <w:bottom w:val="single" w:sz="4" w:space="0" w:color="auto"/>
              <w:right w:val="nil"/>
            </w:tcBorders>
            <w:shd w:val="clear" w:color="auto" w:fill="auto"/>
            <w:noWrap/>
            <w:vAlign w:val="bottom"/>
            <w:hideMark/>
          </w:tcPr>
          <w:p w14:paraId="55025DF6" w14:textId="6AAFBD7C" w:rsidR="007D08B5" w:rsidRPr="007D08B5" w:rsidRDefault="00035C1C"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9</w:t>
            </w:r>
          </w:p>
        </w:tc>
      </w:tr>
      <w:tr w:rsidR="007D08B5" w:rsidRPr="007D08B5" w14:paraId="3889BC36"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41C8F546"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Stratejik Amaç ve Hedeflerimiz</w:t>
            </w:r>
          </w:p>
        </w:tc>
        <w:tc>
          <w:tcPr>
            <w:tcW w:w="644" w:type="dxa"/>
            <w:gridSpan w:val="2"/>
            <w:tcBorders>
              <w:top w:val="nil"/>
              <w:left w:val="nil"/>
              <w:bottom w:val="single" w:sz="4" w:space="0" w:color="auto"/>
              <w:right w:val="nil"/>
            </w:tcBorders>
            <w:shd w:val="clear" w:color="auto" w:fill="auto"/>
            <w:noWrap/>
            <w:vAlign w:val="bottom"/>
            <w:hideMark/>
          </w:tcPr>
          <w:p w14:paraId="55765AE4" w14:textId="0854B558" w:rsidR="007D08B5" w:rsidRPr="007D08B5" w:rsidRDefault="00035C1C"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9</w:t>
            </w:r>
          </w:p>
        </w:tc>
      </w:tr>
      <w:tr w:rsidR="007D08B5" w:rsidRPr="007D08B5" w14:paraId="0E9393F3"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1706463A" w14:textId="29F10EAE" w:rsidR="007D08B5" w:rsidRPr="00AE7936" w:rsidRDefault="007D08B5" w:rsidP="00AE7936">
            <w:pPr>
              <w:pStyle w:val="ListeParagraf"/>
              <w:numPr>
                <w:ilvl w:val="0"/>
                <w:numId w:val="11"/>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Temel Politika ve Öncelikler</w:t>
            </w:r>
          </w:p>
        </w:tc>
        <w:tc>
          <w:tcPr>
            <w:tcW w:w="644" w:type="dxa"/>
            <w:gridSpan w:val="2"/>
            <w:tcBorders>
              <w:top w:val="nil"/>
              <w:left w:val="nil"/>
              <w:bottom w:val="single" w:sz="4" w:space="0" w:color="auto"/>
              <w:right w:val="nil"/>
            </w:tcBorders>
            <w:shd w:val="clear" w:color="auto" w:fill="auto"/>
            <w:noWrap/>
            <w:vAlign w:val="bottom"/>
            <w:hideMark/>
          </w:tcPr>
          <w:p w14:paraId="66C0D40B" w14:textId="342BB67E" w:rsidR="007D08B5" w:rsidRPr="007D08B5" w:rsidRDefault="00035C1C"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10</w:t>
            </w:r>
          </w:p>
        </w:tc>
      </w:tr>
      <w:tr w:rsidR="007D08B5" w:rsidRPr="007D08B5" w14:paraId="54875A60"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4E9F7E9C" w14:textId="2AAA0F3C" w:rsidR="007D08B5" w:rsidRPr="00AE7936" w:rsidRDefault="007D08B5" w:rsidP="00AE7936">
            <w:pPr>
              <w:pStyle w:val="ListeParagraf"/>
              <w:numPr>
                <w:ilvl w:val="0"/>
                <w:numId w:val="11"/>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Diğer Hususlar</w:t>
            </w:r>
          </w:p>
        </w:tc>
        <w:tc>
          <w:tcPr>
            <w:tcW w:w="644" w:type="dxa"/>
            <w:gridSpan w:val="2"/>
            <w:tcBorders>
              <w:top w:val="nil"/>
              <w:left w:val="nil"/>
              <w:bottom w:val="single" w:sz="4" w:space="0" w:color="auto"/>
              <w:right w:val="nil"/>
            </w:tcBorders>
            <w:shd w:val="clear" w:color="auto" w:fill="auto"/>
            <w:noWrap/>
            <w:vAlign w:val="bottom"/>
            <w:hideMark/>
          </w:tcPr>
          <w:p w14:paraId="57C8FC64" w14:textId="2E5CED65" w:rsidR="007D08B5" w:rsidRPr="007D08B5" w:rsidRDefault="00345FB7"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r w:rsidR="00035C1C">
              <w:rPr>
                <w:rFonts w:asciiTheme="majorHAnsi" w:eastAsia="Times New Roman" w:hAnsiTheme="majorHAnsi" w:cs="Calibri"/>
                <w:color w:val="17365D" w:themeColor="text2" w:themeShade="BF"/>
                <w:sz w:val="24"/>
                <w:szCs w:val="24"/>
                <w:lang w:eastAsia="tr-TR"/>
              </w:rPr>
              <w:t>1</w:t>
            </w:r>
          </w:p>
        </w:tc>
      </w:tr>
      <w:tr w:rsidR="007D08B5" w:rsidRPr="007D08B5" w14:paraId="57F4295A"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67A2EABE"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III.FAALİYETLERE İLİŞKİN BİLGİLER</w:t>
            </w:r>
          </w:p>
        </w:tc>
        <w:tc>
          <w:tcPr>
            <w:tcW w:w="644" w:type="dxa"/>
            <w:gridSpan w:val="2"/>
            <w:tcBorders>
              <w:top w:val="nil"/>
              <w:left w:val="nil"/>
              <w:bottom w:val="single" w:sz="4" w:space="0" w:color="auto"/>
              <w:right w:val="nil"/>
            </w:tcBorders>
            <w:shd w:val="clear" w:color="auto" w:fill="auto"/>
            <w:noWrap/>
            <w:vAlign w:val="bottom"/>
            <w:hideMark/>
          </w:tcPr>
          <w:p w14:paraId="70145B01" w14:textId="657C98FB" w:rsidR="007D08B5" w:rsidRPr="007D08B5" w:rsidRDefault="00345FB7"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r w:rsidR="00C727AB">
              <w:rPr>
                <w:rFonts w:asciiTheme="majorHAnsi" w:eastAsia="Times New Roman" w:hAnsiTheme="majorHAnsi" w:cs="Calibri"/>
                <w:color w:val="17365D" w:themeColor="text2" w:themeShade="BF"/>
                <w:sz w:val="24"/>
                <w:szCs w:val="24"/>
                <w:lang w:eastAsia="tr-TR"/>
              </w:rPr>
              <w:t>1</w:t>
            </w:r>
          </w:p>
        </w:tc>
      </w:tr>
      <w:tr w:rsidR="007D08B5" w:rsidRPr="007D08B5" w14:paraId="30B77E62"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4CE3426D" w14:textId="1FC3BD75" w:rsidR="007D08B5" w:rsidRPr="00AE7936" w:rsidRDefault="007D08B5" w:rsidP="00AE7936">
            <w:pPr>
              <w:pStyle w:val="ListeParagraf"/>
              <w:numPr>
                <w:ilvl w:val="0"/>
                <w:numId w:val="12"/>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Mali Bilgiler</w:t>
            </w:r>
          </w:p>
        </w:tc>
        <w:tc>
          <w:tcPr>
            <w:tcW w:w="644" w:type="dxa"/>
            <w:gridSpan w:val="2"/>
            <w:tcBorders>
              <w:top w:val="nil"/>
              <w:left w:val="nil"/>
              <w:bottom w:val="single" w:sz="4" w:space="0" w:color="auto"/>
              <w:right w:val="nil"/>
            </w:tcBorders>
            <w:shd w:val="clear" w:color="auto" w:fill="auto"/>
            <w:noWrap/>
            <w:vAlign w:val="bottom"/>
            <w:hideMark/>
          </w:tcPr>
          <w:p w14:paraId="45783C8B" w14:textId="11345B85" w:rsidR="007D08B5" w:rsidRPr="007D08B5" w:rsidRDefault="00345FB7"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w:t>
            </w:r>
            <w:r w:rsidR="00C727AB">
              <w:rPr>
                <w:rFonts w:asciiTheme="majorHAnsi" w:eastAsia="Times New Roman" w:hAnsiTheme="majorHAnsi" w:cs="Calibri"/>
                <w:color w:val="17365D" w:themeColor="text2" w:themeShade="BF"/>
                <w:sz w:val="24"/>
                <w:szCs w:val="24"/>
                <w:lang w:eastAsia="tr-TR"/>
              </w:rPr>
              <w:t>1</w:t>
            </w:r>
          </w:p>
        </w:tc>
      </w:tr>
      <w:tr w:rsidR="007D08B5" w:rsidRPr="007D08B5" w14:paraId="3050BA3B"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0A783FEF" w14:textId="183201F1" w:rsidR="007D08B5" w:rsidRPr="00AE7936" w:rsidRDefault="007D08B5" w:rsidP="00AE7936">
            <w:pPr>
              <w:pStyle w:val="ListeParagraf"/>
              <w:numPr>
                <w:ilvl w:val="0"/>
                <w:numId w:val="12"/>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Performans Bilgileri</w:t>
            </w:r>
          </w:p>
        </w:tc>
        <w:tc>
          <w:tcPr>
            <w:tcW w:w="644" w:type="dxa"/>
            <w:gridSpan w:val="2"/>
            <w:tcBorders>
              <w:top w:val="nil"/>
              <w:left w:val="nil"/>
              <w:bottom w:val="single" w:sz="4" w:space="0" w:color="auto"/>
              <w:right w:val="nil"/>
            </w:tcBorders>
            <w:shd w:val="clear" w:color="auto" w:fill="auto"/>
            <w:noWrap/>
            <w:vAlign w:val="bottom"/>
            <w:hideMark/>
          </w:tcPr>
          <w:p w14:paraId="42396E7E" w14:textId="601300EE"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12</w:t>
            </w:r>
          </w:p>
        </w:tc>
      </w:tr>
      <w:tr w:rsidR="007D08B5" w:rsidRPr="007D08B5" w14:paraId="0E3262FD"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240536D6"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IV.KURUMSAL KABİLİYET VE KAPASİTENİN DEĞERLENDİRİLMESİ</w:t>
            </w:r>
          </w:p>
        </w:tc>
        <w:tc>
          <w:tcPr>
            <w:tcW w:w="644" w:type="dxa"/>
            <w:gridSpan w:val="2"/>
            <w:tcBorders>
              <w:top w:val="nil"/>
              <w:left w:val="nil"/>
              <w:bottom w:val="single" w:sz="4" w:space="0" w:color="auto"/>
              <w:right w:val="nil"/>
            </w:tcBorders>
            <w:shd w:val="clear" w:color="auto" w:fill="auto"/>
            <w:noWrap/>
            <w:vAlign w:val="bottom"/>
            <w:hideMark/>
          </w:tcPr>
          <w:p w14:paraId="77157B91" w14:textId="138BF4EE"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15</w:t>
            </w:r>
          </w:p>
        </w:tc>
      </w:tr>
      <w:tr w:rsidR="007D08B5" w:rsidRPr="007D08B5" w14:paraId="0F2DAC3C"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3E0C3A62" w14:textId="0E96AA11" w:rsidR="007D08B5" w:rsidRPr="00AE7936" w:rsidRDefault="007D08B5" w:rsidP="00AE7936">
            <w:pPr>
              <w:pStyle w:val="ListeParagraf"/>
              <w:numPr>
                <w:ilvl w:val="0"/>
                <w:numId w:val="13"/>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Üstünlükler</w:t>
            </w:r>
          </w:p>
        </w:tc>
        <w:tc>
          <w:tcPr>
            <w:tcW w:w="644" w:type="dxa"/>
            <w:gridSpan w:val="2"/>
            <w:tcBorders>
              <w:top w:val="nil"/>
              <w:left w:val="nil"/>
              <w:bottom w:val="single" w:sz="4" w:space="0" w:color="auto"/>
              <w:right w:val="nil"/>
            </w:tcBorders>
            <w:shd w:val="clear" w:color="auto" w:fill="auto"/>
            <w:noWrap/>
            <w:vAlign w:val="bottom"/>
            <w:hideMark/>
          </w:tcPr>
          <w:p w14:paraId="76289D76" w14:textId="50FA9D77"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15</w:t>
            </w:r>
          </w:p>
        </w:tc>
      </w:tr>
      <w:tr w:rsidR="007D08B5" w:rsidRPr="007D08B5" w14:paraId="4DE2CDCE"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663530B8" w14:textId="151B662B" w:rsidR="007D08B5" w:rsidRPr="00AE7936" w:rsidRDefault="007D08B5" w:rsidP="00AE7936">
            <w:pPr>
              <w:pStyle w:val="ListeParagraf"/>
              <w:numPr>
                <w:ilvl w:val="0"/>
                <w:numId w:val="13"/>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Zayıflıklar</w:t>
            </w:r>
          </w:p>
        </w:tc>
        <w:tc>
          <w:tcPr>
            <w:tcW w:w="644" w:type="dxa"/>
            <w:gridSpan w:val="2"/>
            <w:tcBorders>
              <w:top w:val="nil"/>
              <w:left w:val="nil"/>
              <w:bottom w:val="single" w:sz="4" w:space="0" w:color="auto"/>
              <w:right w:val="nil"/>
            </w:tcBorders>
            <w:shd w:val="clear" w:color="auto" w:fill="auto"/>
            <w:noWrap/>
            <w:vAlign w:val="bottom"/>
            <w:hideMark/>
          </w:tcPr>
          <w:p w14:paraId="219AE228" w14:textId="2F1D4C97"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16</w:t>
            </w:r>
          </w:p>
        </w:tc>
      </w:tr>
      <w:tr w:rsidR="007D08B5" w:rsidRPr="007D08B5" w14:paraId="17CA4C82"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10FE374C" w14:textId="547731C5" w:rsidR="007D08B5" w:rsidRPr="00AE7936" w:rsidRDefault="007D08B5" w:rsidP="00AE7936">
            <w:pPr>
              <w:pStyle w:val="ListeParagraf"/>
              <w:numPr>
                <w:ilvl w:val="0"/>
                <w:numId w:val="13"/>
              </w:numPr>
              <w:tabs>
                <w:tab w:val="left" w:pos="0"/>
              </w:tabs>
              <w:spacing w:after="0"/>
              <w:rPr>
                <w:rFonts w:asciiTheme="majorHAnsi" w:eastAsia="Times New Roman" w:hAnsiTheme="majorHAnsi" w:cs="Calibri"/>
                <w:color w:val="17365D" w:themeColor="text2" w:themeShade="BF"/>
                <w:sz w:val="24"/>
                <w:szCs w:val="24"/>
              </w:rPr>
            </w:pPr>
            <w:r w:rsidRPr="00AE7936">
              <w:rPr>
                <w:rFonts w:asciiTheme="majorHAnsi" w:eastAsia="Times New Roman" w:hAnsiTheme="majorHAnsi" w:cs="Calibri"/>
                <w:color w:val="17365D" w:themeColor="text2" w:themeShade="BF"/>
                <w:sz w:val="24"/>
                <w:szCs w:val="24"/>
              </w:rPr>
              <w:t>Değerlendirme</w:t>
            </w:r>
          </w:p>
        </w:tc>
        <w:tc>
          <w:tcPr>
            <w:tcW w:w="644" w:type="dxa"/>
            <w:gridSpan w:val="2"/>
            <w:tcBorders>
              <w:top w:val="nil"/>
              <w:left w:val="nil"/>
              <w:bottom w:val="single" w:sz="4" w:space="0" w:color="auto"/>
              <w:right w:val="nil"/>
            </w:tcBorders>
            <w:shd w:val="clear" w:color="auto" w:fill="auto"/>
            <w:noWrap/>
            <w:vAlign w:val="bottom"/>
            <w:hideMark/>
          </w:tcPr>
          <w:p w14:paraId="039C21D3" w14:textId="10B06FC5"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16</w:t>
            </w:r>
          </w:p>
        </w:tc>
      </w:tr>
      <w:tr w:rsidR="007D08B5" w:rsidRPr="007D08B5" w14:paraId="2BB69826" w14:textId="77777777" w:rsidTr="007D08B5">
        <w:trPr>
          <w:gridBefore w:val="1"/>
          <w:wBefore w:w="441" w:type="dxa"/>
          <w:trHeight w:val="454"/>
        </w:trPr>
        <w:tc>
          <w:tcPr>
            <w:tcW w:w="7953" w:type="dxa"/>
            <w:gridSpan w:val="2"/>
            <w:tcBorders>
              <w:top w:val="nil"/>
              <w:left w:val="nil"/>
              <w:bottom w:val="single" w:sz="4" w:space="0" w:color="auto"/>
              <w:right w:val="nil"/>
            </w:tcBorders>
            <w:shd w:val="clear" w:color="auto" w:fill="auto"/>
            <w:noWrap/>
            <w:vAlign w:val="bottom"/>
            <w:hideMark/>
          </w:tcPr>
          <w:p w14:paraId="46E5DB30" w14:textId="77777777" w:rsidR="007D08B5" w:rsidRPr="007D08B5" w:rsidRDefault="007D08B5" w:rsidP="007D08B5">
            <w:pPr>
              <w:tabs>
                <w:tab w:val="left" w:pos="0"/>
              </w:tabs>
              <w:spacing w:after="0" w:line="240" w:lineRule="auto"/>
              <w:ind w:left="71"/>
              <w:rPr>
                <w:rFonts w:asciiTheme="majorHAnsi" w:eastAsia="Times New Roman" w:hAnsiTheme="majorHAnsi" w:cs="Calibri"/>
                <w:color w:val="17365D" w:themeColor="text2" w:themeShade="BF"/>
                <w:sz w:val="24"/>
                <w:szCs w:val="24"/>
                <w:lang w:eastAsia="tr-TR"/>
              </w:rPr>
            </w:pPr>
            <w:r w:rsidRPr="007D08B5">
              <w:rPr>
                <w:rFonts w:asciiTheme="majorHAnsi" w:eastAsia="Times New Roman" w:hAnsiTheme="majorHAnsi" w:cs="Calibri"/>
                <w:color w:val="17365D" w:themeColor="text2" w:themeShade="BF"/>
                <w:sz w:val="24"/>
                <w:szCs w:val="24"/>
                <w:lang w:eastAsia="tr-TR"/>
              </w:rPr>
              <w:t>V.ÖNERİ VE TEDBİRLER</w:t>
            </w:r>
          </w:p>
        </w:tc>
        <w:tc>
          <w:tcPr>
            <w:tcW w:w="644" w:type="dxa"/>
            <w:gridSpan w:val="2"/>
            <w:tcBorders>
              <w:top w:val="nil"/>
              <w:left w:val="nil"/>
              <w:bottom w:val="single" w:sz="4" w:space="0" w:color="auto"/>
              <w:right w:val="nil"/>
            </w:tcBorders>
            <w:shd w:val="clear" w:color="auto" w:fill="auto"/>
            <w:noWrap/>
            <w:vAlign w:val="bottom"/>
            <w:hideMark/>
          </w:tcPr>
          <w:p w14:paraId="7B16909C" w14:textId="6FDCF384" w:rsidR="007D08B5" w:rsidRPr="007D08B5" w:rsidRDefault="00C727AB" w:rsidP="00345FB7">
            <w:pPr>
              <w:tabs>
                <w:tab w:val="left" w:pos="0"/>
              </w:tabs>
              <w:spacing w:after="0" w:line="240" w:lineRule="auto"/>
              <w:rPr>
                <w:rFonts w:asciiTheme="majorHAnsi" w:eastAsia="Times New Roman" w:hAnsiTheme="majorHAnsi" w:cs="Calibri"/>
                <w:color w:val="17365D" w:themeColor="text2" w:themeShade="BF"/>
                <w:sz w:val="24"/>
                <w:szCs w:val="24"/>
                <w:lang w:eastAsia="tr-TR"/>
              </w:rPr>
            </w:pPr>
            <w:r>
              <w:rPr>
                <w:rFonts w:asciiTheme="majorHAnsi" w:eastAsia="Times New Roman" w:hAnsiTheme="majorHAnsi" w:cs="Calibri"/>
                <w:color w:val="17365D" w:themeColor="text2" w:themeShade="BF"/>
                <w:sz w:val="24"/>
                <w:szCs w:val="24"/>
                <w:lang w:eastAsia="tr-TR"/>
              </w:rPr>
              <w:t>16</w:t>
            </w:r>
          </w:p>
        </w:tc>
      </w:tr>
    </w:tbl>
    <w:p w14:paraId="7D67D645" w14:textId="77777777" w:rsidR="00950447" w:rsidRDefault="00950447" w:rsidP="00EE227D">
      <w:pPr>
        <w:pStyle w:val="AralkYok"/>
        <w:rPr>
          <w:rFonts w:asciiTheme="majorHAnsi" w:hAnsiTheme="majorHAnsi"/>
          <w:b/>
          <w:bCs/>
        </w:rPr>
      </w:pPr>
    </w:p>
    <w:p w14:paraId="2537B672" w14:textId="425C854E" w:rsidR="00950447" w:rsidRDefault="00950447" w:rsidP="00950447">
      <w:pPr>
        <w:rPr>
          <w:rFonts w:asciiTheme="majorHAnsi" w:hAnsiTheme="majorHAnsi"/>
          <w:b/>
          <w:bCs/>
        </w:rPr>
      </w:pPr>
    </w:p>
    <w:p w14:paraId="762AF882" w14:textId="3D41790C" w:rsidR="0028763D" w:rsidRDefault="00950447" w:rsidP="00950447">
      <w:pPr>
        <w:tabs>
          <w:tab w:val="left" w:pos="2190"/>
        </w:tabs>
        <w:rPr>
          <w:rFonts w:asciiTheme="majorHAnsi" w:hAnsiTheme="majorHAnsi"/>
          <w:b/>
          <w:bCs/>
        </w:rPr>
      </w:pPr>
      <w:r>
        <w:rPr>
          <w:rFonts w:asciiTheme="majorHAnsi" w:hAnsiTheme="majorHAnsi"/>
          <w:b/>
          <w:bCs/>
        </w:rPr>
        <w:tab/>
      </w:r>
    </w:p>
    <w:p w14:paraId="2EA72478" w14:textId="68662E4E" w:rsidR="00C34B7F" w:rsidRDefault="00C34B7F" w:rsidP="00950447">
      <w:pPr>
        <w:tabs>
          <w:tab w:val="left" w:pos="2190"/>
        </w:tabs>
        <w:rPr>
          <w:rFonts w:asciiTheme="majorHAnsi" w:hAnsiTheme="majorHAnsi"/>
          <w:b/>
          <w:bCs/>
        </w:rPr>
      </w:pPr>
      <w:r w:rsidRPr="00C34B7F">
        <w:rPr>
          <w:rFonts w:asciiTheme="majorHAnsi" w:hAnsiTheme="majorHAnsi"/>
          <w:noProof/>
        </w:rPr>
        <mc:AlternateContent>
          <mc:Choice Requires="wps">
            <w:drawing>
              <wp:anchor distT="45720" distB="45720" distL="114300" distR="114300" simplePos="0" relativeHeight="251670528" behindDoc="0" locked="0" layoutInCell="1" allowOverlap="1" wp14:anchorId="11E69BB6" wp14:editId="22E88994">
                <wp:simplePos x="0" y="0"/>
                <wp:positionH relativeFrom="margin">
                  <wp:posOffset>-66675</wp:posOffset>
                </wp:positionH>
                <wp:positionV relativeFrom="paragraph">
                  <wp:posOffset>120015</wp:posOffset>
                </wp:positionV>
                <wp:extent cx="6610350" cy="1404620"/>
                <wp:effectExtent l="0" t="0" r="0" b="8890"/>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noFill/>
                          <a:miter lim="800000"/>
                          <a:headEnd/>
                          <a:tailEnd/>
                        </a:ln>
                      </wps:spPr>
                      <wps:txbx>
                        <w:txbxContent>
                          <w:sdt>
                            <w:sdtPr>
                              <w:rPr>
                                <w:color w:val="FFFFFF" w:themeColor="background1"/>
                                <w14:textOutline w14:w="9525" w14:cap="rnd" w14:cmpd="sng" w14:algn="ctr">
                                  <w14:noFill/>
                                  <w14:prstDash w14:val="solid"/>
                                  <w14:bevel/>
                                </w14:textOutline>
                                <w14:textFill>
                                  <w14:noFill/>
                                </w14:textFill>
                              </w:rPr>
                              <w:id w:val="1237285412"/>
                              <w:temporary/>
                              <w:showingPlcHdr/>
                              <w15:appearance w15:val="hidden"/>
                            </w:sdtPr>
                            <w:sdtContent>
                              <w:p w14:paraId="0DA83481"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08F2E1B4"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69BB6" id="_x0000_s1028" type="#_x0000_t202" style="position:absolute;margin-left:-5.25pt;margin-top:9.45pt;width:520.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" stroked="f">
                <v:textbox style="mso-fit-shape-to-text:t">
                  <w:txbxContent>
                    <w:sdt>
                      <w:sdtPr>
                        <w:rPr>
                          <w:color w:val="FFFFFF" w:themeColor="background1"/>
                          <w14:textOutline w14:w="9525" w14:cap="rnd" w14:cmpd="sng" w14:algn="ctr">
                            <w14:noFill/>
                            <w14:prstDash w14:val="solid"/>
                            <w14:bevel/>
                          </w14:textOutline>
                          <w14:textFill>
                            <w14:noFill/>
                          </w14:textFill>
                        </w:rPr>
                        <w:id w:val="1237285412"/>
                        <w:temporary/>
                        <w:showingPlcHdr/>
                        <w15:appearance w15:val="hidden"/>
                      </w:sdtPr>
                      <w:sdtContent>
                        <w:p w14:paraId="0DA83481" w14:textId="77777777" w:rsidR="00C34B7F" w:rsidRDefault="00C34B7F" w:rsidP="00C34B7F">
                          <w:pPr>
                            <w:rPr>
                              <w:color w:val="FFFFFF" w:themeColor="background1"/>
                              <w14:textOutline w14:w="9525" w14:cap="rnd" w14:cmpd="sng" w14:algn="ctr">
                                <w14:noFill/>
                                <w14:prstDash w14:val="solid"/>
                                <w14:bevel/>
                              </w14:textOutline>
                              <w14:textFill>
                                <w14:noFill/>
                              </w14:textFill>
                            </w:rPr>
                          </w:pPr>
                          <w:r w:rsidRPr="00C34B7F">
                            <w:rPr>
                              <w:color w:val="FFFFFF" w:themeColor="background1"/>
                              <w14:textOutline w14:w="9525" w14:cap="rnd" w14:cmpd="sng" w14:algn="ctr">
                                <w14:noFill/>
                                <w14:prstDash w14:val="solid"/>
                                <w14:bevel/>
                              </w14:textOutline>
                              <w14:textFill>
                                <w14:noFill/>
                              </w14:textFill>
                            </w:rPr>
                            <w:t>[Belgeden yaptığınız güzel bir alıntıyla okurlarınızın dikkatini çekin veya önemli bir noktayı vurgulamak için bu alanı kullanın. Bu metin kutusunu sayfada herhangi bir yere yerleştirmek için sürüklemeniz yeterlidir.]</w:t>
                          </w:r>
                        </w:p>
                      </w:sdtContent>
                    </w:sdt>
                    <w:p w14:paraId="08F2E1B4" w14:textId="77777777" w:rsidR="00C34B7F" w:rsidRPr="00C34B7F" w:rsidRDefault="00C34B7F" w:rsidP="00C34B7F">
                      <w:pPr>
                        <w:rPr>
                          <w:color w:val="FFFFFF" w:themeColor="background1"/>
                          <w14:textOutline w14:w="9525" w14:cap="rnd" w14:cmpd="sng" w14:algn="ctr">
                            <w14:noFill/>
                            <w14:prstDash w14:val="solid"/>
                            <w14:bevel/>
                          </w14:textOutline>
                          <w14:textFill>
                            <w14:noFill/>
                          </w14:textFill>
                        </w:rPr>
                      </w:pPr>
                    </w:p>
                  </w:txbxContent>
                </v:textbox>
                <w10:wrap anchorx="margin"/>
              </v:shape>
            </w:pict>
          </mc:Fallback>
        </mc:AlternateContent>
      </w:r>
    </w:p>
    <w:p w14:paraId="671DCE47" w14:textId="02C66DE7" w:rsidR="00C34B7F" w:rsidRDefault="00C34B7F" w:rsidP="00950447">
      <w:pPr>
        <w:tabs>
          <w:tab w:val="left" w:pos="2190"/>
        </w:tabs>
        <w:rPr>
          <w:rFonts w:asciiTheme="majorHAnsi" w:hAnsiTheme="majorHAnsi"/>
          <w:b/>
          <w:bCs/>
        </w:rPr>
      </w:pPr>
    </w:p>
    <w:p w14:paraId="02EDBFEF" w14:textId="7FE6AEFB" w:rsidR="00C34B7F" w:rsidRPr="00C34B7F" w:rsidRDefault="00C34B7F" w:rsidP="00C34B7F">
      <w:pPr>
        <w:tabs>
          <w:tab w:val="left" w:pos="2190"/>
        </w:tabs>
        <w:rPr>
          <w:rFonts w:asciiTheme="majorHAnsi" w:hAnsiTheme="majorHAnsi"/>
        </w:rPr>
        <w:sectPr w:rsidR="00C34B7F" w:rsidRPr="00C34B7F" w:rsidSect="0028763D">
          <w:footerReference w:type="default" r:id="rId12"/>
          <w:footerReference w:type="first" r:id="rId13"/>
          <w:type w:val="continuous"/>
          <w:pgSz w:w="11906" w:h="16838"/>
          <w:pgMar w:top="1417" w:right="1417" w:bottom="1417" w:left="1417" w:header="708" w:footer="708" w:gutter="0"/>
          <w:cols w:space="708"/>
          <w:titlePg/>
          <w:docGrid w:linePitch="360"/>
        </w:sectPr>
      </w:pPr>
    </w:p>
    <w:p w14:paraId="4A5C5BE0" w14:textId="359FA5A9" w:rsidR="00EE227D" w:rsidRDefault="00950447" w:rsidP="0028763D">
      <w:pPr>
        <w:tabs>
          <w:tab w:val="left" w:pos="2190"/>
        </w:tabs>
        <w:rPr>
          <w:rFonts w:asciiTheme="majorHAnsi" w:hAnsiTheme="majorHAnsi"/>
          <w:b/>
          <w:bCs/>
          <w:color w:val="17365D" w:themeColor="text2" w:themeShade="BF"/>
          <w:sz w:val="48"/>
          <w:szCs w:val="48"/>
        </w:rPr>
      </w:pPr>
      <w:r>
        <w:lastRenderedPageBreak/>
        <w:tab/>
      </w:r>
      <w:r w:rsidR="00FA6C4D" w:rsidRPr="00FA6C4D">
        <w:rPr>
          <w:rFonts w:asciiTheme="majorHAnsi" w:hAnsiTheme="majorHAnsi"/>
          <w:b/>
          <w:bCs/>
          <w:color w:val="17365D" w:themeColor="text2" w:themeShade="BF"/>
          <w:sz w:val="48"/>
          <w:szCs w:val="48"/>
        </w:rPr>
        <w:t>I.TEMEL BİLGİLER</w:t>
      </w:r>
    </w:p>
    <w:p w14:paraId="36E8B435" w14:textId="3A2BCC49" w:rsidR="00E678BB" w:rsidRPr="0028763D" w:rsidRDefault="00E678BB" w:rsidP="00E678BB">
      <w:pPr>
        <w:ind w:firstLine="708"/>
        <w:rPr>
          <w:rFonts w:asciiTheme="majorHAnsi" w:hAnsiTheme="majorHAnsi"/>
          <w:b/>
          <w:bCs/>
          <w:color w:val="17365D" w:themeColor="text2" w:themeShade="BF"/>
          <w:sz w:val="32"/>
          <w:szCs w:val="32"/>
        </w:rPr>
      </w:pPr>
      <w:r w:rsidRPr="0028763D">
        <w:rPr>
          <w:rFonts w:asciiTheme="majorHAnsi" w:hAnsiTheme="majorHAnsi"/>
          <w:b/>
          <w:bCs/>
          <w:color w:val="17365D" w:themeColor="text2" w:themeShade="BF"/>
          <w:sz w:val="32"/>
          <w:szCs w:val="32"/>
        </w:rPr>
        <w:t>A.</w:t>
      </w:r>
      <w:r w:rsidR="0028763D" w:rsidRPr="0028763D">
        <w:rPr>
          <w:rFonts w:asciiTheme="majorHAnsi" w:hAnsiTheme="majorHAnsi"/>
          <w:b/>
          <w:bCs/>
          <w:color w:val="17365D" w:themeColor="text2" w:themeShade="BF"/>
          <w:sz w:val="32"/>
          <w:szCs w:val="32"/>
        </w:rPr>
        <w:t xml:space="preserve"> </w:t>
      </w:r>
      <w:r w:rsidRPr="0028763D">
        <w:rPr>
          <w:rFonts w:asciiTheme="majorHAnsi" w:hAnsiTheme="majorHAnsi"/>
          <w:b/>
          <w:bCs/>
          <w:color w:val="17365D" w:themeColor="text2" w:themeShade="BF"/>
          <w:sz w:val="32"/>
          <w:szCs w:val="32"/>
        </w:rPr>
        <w:t>VİZYON, MİSYON VE TEMEL DEĞERLER</w:t>
      </w:r>
    </w:p>
    <w:p w14:paraId="5B959E03" w14:textId="404CF670" w:rsidR="00E678BB" w:rsidRPr="0028763D" w:rsidRDefault="00C34B7F" w:rsidP="00C34B7F">
      <w:pPr>
        <w:spacing w:line="360" w:lineRule="auto"/>
        <w:ind w:firstLine="708"/>
        <w:rPr>
          <w:rFonts w:asciiTheme="majorHAnsi" w:eastAsiaTheme="majorEastAsia" w:hAnsiTheme="majorHAnsi" w:cstheme="majorBidi"/>
          <w:b/>
          <w:bCs/>
          <w:i/>
          <w:iCs/>
          <w:color w:val="002060"/>
          <w:sz w:val="32"/>
          <w:szCs w:val="32"/>
        </w:rPr>
      </w:pPr>
      <w:r>
        <w:rPr>
          <w:rFonts w:asciiTheme="majorHAnsi" w:eastAsiaTheme="majorEastAsia" w:hAnsiTheme="majorHAnsi" w:cstheme="majorBidi"/>
          <w:b/>
          <w:bCs/>
          <w:i/>
          <w:iCs/>
          <w:color w:val="002060"/>
          <w:sz w:val="32"/>
          <w:szCs w:val="32"/>
        </w:rPr>
        <w:t xml:space="preserve">1. </w:t>
      </w:r>
      <w:r w:rsidR="00E678BB" w:rsidRPr="0028763D">
        <w:rPr>
          <w:rFonts w:asciiTheme="majorHAnsi" w:eastAsiaTheme="majorEastAsia" w:hAnsiTheme="majorHAnsi" w:cstheme="majorBidi"/>
          <w:b/>
          <w:bCs/>
          <w:i/>
          <w:iCs/>
          <w:color w:val="002060"/>
          <w:sz w:val="32"/>
          <w:szCs w:val="32"/>
        </w:rPr>
        <w:t>VİZYON</w:t>
      </w:r>
    </w:p>
    <w:p w14:paraId="03E8FE15" w14:textId="77777777" w:rsidR="00E678BB" w:rsidRPr="00C34B7F" w:rsidRDefault="00E678BB" w:rsidP="00C34B7F">
      <w:pPr>
        <w:spacing w:line="360" w:lineRule="auto"/>
        <w:ind w:firstLine="708"/>
        <w:jc w:val="both"/>
        <w:rPr>
          <w:rFonts w:asciiTheme="majorHAnsi" w:hAnsiTheme="majorHAnsi"/>
          <w:color w:val="393939"/>
          <w:sz w:val="24"/>
          <w:szCs w:val="24"/>
          <w:shd w:val="clear" w:color="auto" w:fill="FFFFFF"/>
        </w:rPr>
      </w:pPr>
      <w:r w:rsidRPr="00C34B7F">
        <w:rPr>
          <w:rFonts w:asciiTheme="majorHAnsi" w:hAnsiTheme="majorHAnsi"/>
          <w:color w:val="393939"/>
          <w:sz w:val="24"/>
          <w:szCs w:val="24"/>
          <w:shd w:val="clear" w:color="auto" w:fill="FFFFFF"/>
        </w:rPr>
        <w:t>Stratejik Yönetim ve Planlama, Performans ve Kalite Ölçütleri Geliştirme, Yönetim Bilgi Sistemi, Mali Hizmetler, Bütçe ve İç Kontrol konularında yeniliğe yönelik hizmetler sunmak ve yetişmiş personeli ile verimli, etkili ve ekonomik hizmet politikası yanında hesap verebilen, örnek bir Daire olabilmektir. </w:t>
      </w:r>
    </w:p>
    <w:p w14:paraId="187ABCC1" w14:textId="03AC0138" w:rsidR="00E678BB" w:rsidRPr="0028763D" w:rsidRDefault="00C34B7F" w:rsidP="00C34B7F">
      <w:pPr>
        <w:spacing w:line="360" w:lineRule="auto"/>
        <w:ind w:firstLine="708"/>
        <w:rPr>
          <w:rFonts w:asciiTheme="majorHAnsi" w:eastAsiaTheme="majorEastAsia" w:hAnsiTheme="majorHAnsi" w:cstheme="majorBidi"/>
          <w:b/>
          <w:bCs/>
          <w:i/>
          <w:iCs/>
          <w:color w:val="002060"/>
          <w:sz w:val="32"/>
          <w:szCs w:val="32"/>
        </w:rPr>
      </w:pPr>
      <w:r>
        <w:rPr>
          <w:rFonts w:asciiTheme="majorHAnsi" w:eastAsiaTheme="majorEastAsia" w:hAnsiTheme="majorHAnsi" w:cstheme="majorBidi"/>
          <w:b/>
          <w:bCs/>
          <w:i/>
          <w:iCs/>
          <w:color w:val="002060"/>
          <w:sz w:val="32"/>
          <w:szCs w:val="32"/>
        </w:rPr>
        <w:t xml:space="preserve">2. </w:t>
      </w:r>
      <w:r w:rsidR="00E678BB" w:rsidRPr="0028763D">
        <w:rPr>
          <w:rFonts w:asciiTheme="majorHAnsi" w:eastAsiaTheme="majorEastAsia" w:hAnsiTheme="majorHAnsi" w:cstheme="majorBidi"/>
          <w:b/>
          <w:bCs/>
          <w:i/>
          <w:iCs/>
          <w:color w:val="002060"/>
          <w:sz w:val="32"/>
          <w:szCs w:val="32"/>
        </w:rPr>
        <w:t>MİSYON</w:t>
      </w:r>
    </w:p>
    <w:p w14:paraId="20B29D1C" w14:textId="0F04C09B" w:rsidR="00E678BB" w:rsidRPr="00C34B7F" w:rsidRDefault="00E678BB" w:rsidP="00C34B7F">
      <w:pPr>
        <w:spacing w:line="360" w:lineRule="auto"/>
        <w:jc w:val="both"/>
        <w:rPr>
          <w:rFonts w:asciiTheme="majorHAnsi" w:eastAsiaTheme="majorEastAsia" w:hAnsiTheme="majorHAnsi" w:cstheme="majorBidi"/>
          <w:b/>
          <w:bCs/>
          <w:i/>
          <w:iCs/>
          <w:color w:val="365F91" w:themeColor="accent1" w:themeShade="BF"/>
          <w:sz w:val="40"/>
          <w:szCs w:val="40"/>
        </w:rPr>
      </w:pPr>
      <w:r w:rsidRPr="00C34B7F">
        <w:rPr>
          <w:rFonts w:asciiTheme="majorHAnsi" w:hAnsiTheme="majorHAnsi"/>
          <w:color w:val="393939"/>
          <w:sz w:val="24"/>
          <w:szCs w:val="24"/>
          <w:shd w:val="clear" w:color="auto" w:fill="FFFFFF"/>
        </w:rPr>
        <w:t>Üniversitemizin İdari faaliyetleri içerisinde, yasalarla kendisine verilen yetki çerçevesinde, hizmetleri mükemmeliyete ulaştırmak kapsamında, üniversitemizin her türlü stratejik ve mali hizmetlerini, tüm paydaşlar ile uyumlu, bilgi teknolojilerinden yararlanarak, ekonomik, etkili ve verimli, kanun, yönetmelik ve tebliğlerde verilen süreler içerisinde yapmaktır.</w:t>
      </w:r>
      <w:r w:rsidRPr="00C34B7F">
        <w:rPr>
          <w:rFonts w:asciiTheme="majorHAnsi" w:eastAsiaTheme="majorEastAsia" w:hAnsiTheme="majorHAnsi" w:cstheme="majorBidi"/>
          <w:b/>
          <w:bCs/>
          <w:i/>
          <w:iCs/>
          <w:color w:val="365F91" w:themeColor="accent1" w:themeShade="BF"/>
          <w:sz w:val="40"/>
          <w:szCs w:val="40"/>
        </w:rPr>
        <w:t xml:space="preserve"> </w:t>
      </w:r>
    </w:p>
    <w:p w14:paraId="7E8E7442" w14:textId="7E3CF5BB" w:rsidR="00E678BB" w:rsidRPr="0028763D" w:rsidRDefault="00C34B7F" w:rsidP="00C34B7F">
      <w:pPr>
        <w:spacing w:line="360" w:lineRule="auto"/>
        <w:ind w:firstLine="708"/>
        <w:rPr>
          <w:rFonts w:asciiTheme="majorHAnsi" w:eastAsiaTheme="majorEastAsia" w:hAnsiTheme="majorHAnsi" w:cstheme="majorBidi"/>
          <w:b/>
          <w:bCs/>
          <w:i/>
          <w:iCs/>
          <w:sz w:val="36"/>
          <w:szCs w:val="36"/>
        </w:rPr>
      </w:pPr>
      <w:r>
        <w:rPr>
          <w:rFonts w:asciiTheme="majorHAnsi" w:eastAsiaTheme="majorEastAsia" w:hAnsiTheme="majorHAnsi" w:cstheme="majorBidi"/>
          <w:b/>
          <w:bCs/>
          <w:i/>
          <w:iCs/>
          <w:color w:val="002060"/>
          <w:sz w:val="32"/>
          <w:szCs w:val="32"/>
        </w:rPr>
        <w:t xml:space="preserve">3. </w:t>
      </w:r>
      <w:r w:rsidR="00E678BB" w:rsidRPr="0028763D">
        <w:rPr>
          <w:rFonts w:asciiTheme="majorHAnsi" w:eastAsiaTheme="majorEastAsia" w:hAnsiTheme="majorHAnsi" w:cstheme="majorBidi"/>
          <w:b/>
          <w:bCs/>
          <w:i/>
          <w:iCs/>
          <w:color w:val="002060"/>
          <w:sz w:val="32"/>
          <w:szCs w:val="32"/>
        </w:rPr>
        <w:t>TEMEL DEĞERLER</w:t>
      </w:r>
    </w:p>
    <w:p w14:paraId="3A0EFCF1" w14:textId="359778DF" w:rsidR="00E678BB" w:rsidRDefault="00E678BB" w:rsidP="00E678BB">
      <w:pPr>
        <w:pStyle w:val="ListeParagraf"/>
        <w:spacing w:line="360" w:lineRule="auto"/>
        <w:ind w:firstLine="0"/>
        <w:rPr>
          <w:rFonts w:ascii="Bookman Old Style" w:hAnsi="Bookman Old Style"/>
          <w:color w:val="393939"/>
          <w:sz w:val="24"/>
          <w:szCs w:val="24"/>
          <w:shd w:val="clear" w:color="auto" w:fill="FFFFFF"/>
        </w:rPr>
      </w:pPr>
      <w:r w:rsidRPr="008E726B">
        <w:rPr>
          <w:rFonts w:ascii="Bookman Old Style" w:hAnsi="Bookman Old Style"/>
          <w:color w:val="393939"/>
          <w:sz w:val="24"/>
          <w:szCs w:val="24"/>
          <w:shd w:val="clear" w:color="auto" w:fill="FFFFFF"/>
        </w:rPr>
        <w:t xml:space="preserve">İnsan odaklı,                                      </w:t>
      </w:r>
      <w:r>
        <w:rPr>
          <w:rFonts w:ascii="Bookman Old Style" w:hAnsi="Bookman Old Style"/>
          <w:color w:val="393939"/>
          <w:sz w:val="24"/>
          <w:szCs w:val="24"/>
          <w:shd w:val="clear" w:color="auto" w:fill="FFFFFF"/>
        </w:rPr>
        <w:t xml:space="preserve"> </w:t>
      </w:r>
      <w:r w:rsidRPr="008E726B">
        <w:rPr>
          <w:rFonts w:ascii="Bookman Old Style" w:hAnsi="Bookman Old Style"/>
          <w:color w:val="393939"/>
          <w:sz w:val="24"/>
          <w:szCs w:val="24"/>
          <w:shd w:val="clear" w:color="auto" w:fill="FFFFFF"/>
        </w:rPr>
        <w:t>Hesap verebilen,                                               Şeffaf,                                                 Kaliteli,                                                         Güvenli,                                              Sürekli çözüm</w:t>
      </w:r>
      <w:r>
        <w:rPr>
          <w:rFonts w:ascii="Bookman Old Style" w:hAnsi="Bookman Old Style"/>
          <w:color w:val="393939"/>
          <w:sz w:val="24"/>
          <w:szCs w:val="24"/>
          <w:shd w:val="clear" w:color="auto" w:fill="FFFFFF"/>
        </w:rPr>
        <w:t>.</w:t>
      </w:r>
    </w:p>
    <w:p w14:paraId="56DC942C" w14:textId="77777777" w:rsidR="00C34B7F" w:rsidRDefault="00C34B7F" w:rsidP="00E678BB">
      <w:pPr>
        <w:ind w:firstLine="708"/>
        <w:jc w:val="both"/>
        <w:rPr>
          <w:rFonts w:asciiTheme="majorHAnsi" w:hAnsiTheme="majorHAnsi"/>
          <w:b/>
          <w:bCs/>
          <w:color w:val="002060"/>
          <w:sz w:val="36"/>
          <w:szCs w:val="36"/>
        </w:rPr>
      </w:pPr>
    </w:p>
    <w:p w14:paraId="521BBF6A" w14:textId="107AECD6" w:rsidR="00E678BB" w:rsidRPr="00E678BB" w:rsidRDefault="00E678BB" w:rsidP="00E678BB">
      <w:pPr>
        <w:ind w:firstLine="708"/>
        <w:jc w:val="both"/>
        <w:rPr>
          <w:rFonts w:asciiTheme="majorHAnsi" w:hAnsiTheme="majorHAnsi"/>
          <w:b/>
          <w:bCs/>
          <w:color w:val="002060"/>
          <w:sz w:val="36"/>
          <w:szCs w:val="36"/>
        </w:rPr>
      </w:pPr>
      <w:r w:rsidRPr="00E678BB">
        <w:rPr>
          <w:rFonts w:asciiTheme="majorHAnsi" w:hAnsiTheme="majorHAnsi"/>
          <w:b/>
          <w:bCs/>
          <w:color w:val="002060"/>
          <w:sz w:val="36"/>
          <w:szCs w:val="36"/>
        </w:rPr>
        <w:t>B. GÖREV YETKİ VE SORUMLULUKLAR</w:t>
      </w:r>
    </w:p>
    <w:p w14:paraId="0D8C3A59" w14:textId="5AA6F542" w:rsidR="00FA6C4D" w:rsidRPr="00694158" w:rsidRDefault="00FA6C4D" w:rsidP="00694158">
      <w:pPr>
        <w:spacing w:after="240" w:line="360" w:lineRule="auto"/>
        <w:ind w:firstLine="360"/>
        <w:jc w:val="both"/>
        <w:rPr>
          <w:rFonts w:asciiTheme="majorHAnsi" w:hAnsiTheme="majorHAnsi"/>
        </w:rPr>
      </w:pPr>
      <w:r w:rsidRPr="00694158">
        <w:rPr>
          <w:rFonts w:asciiTheme="majorHAnsi" w:hAnsiTheme="majorHAnsi"/>
        </w:rPr>
        <w:t>Başkanlığımızın görevleri;</w:t>
      </w:r>
    </w:p>
    <w:p w14:paraId="57A70F98" w14:textId="77777777" w:rsidR="00FA6C4D" w:rsidRPr="00694158" w:rsidRDefault="00FA6C4D" w:rsidP="00694158">
      <w:pPr>
        <w:spacing w:after="240" w:line="360" w:lineRule="auto"/>
        <w:ind w:firstLine="360"/>
        <w:jc w:val="both"/>
        <w:rPr>
          <w:rFonts w:asciiTheme="majorHAnsi" w:hAnsiTheme="majorHAnsi"/>
        </w:rPr>
      </w:pPr>
      <w:r w:rsidRPr="00694158">
        <w:rPr>
          <w:rFonts w:asciiTheme="majorHAnsi" w:hAnsiTheme="majorHAnsi"/>
        </w:rPr>
        <w:t>5018 ve 5436 sayılı Kanunlar ile Strateji Geliştirme Birimlerinin Çalışma Usul ve Esasları</w:t>
      </w:r>
      <w:r w:rsidR="00694158">
        <w:rPr>
          <w:rFonts w:asciiTheme="majorHAnsi" w:hAnsiTheme="majorHAnsi"/>
        </w:rPr>
        <w:t xml:space="preserve"> </w:t>
      </w:r>
      <w:r w:rsidRPr="00694158">
        <w:rPr>
          <w:rFonts w:asciiTheme="majorHAnsi" w:hAnsiTheme="majorHAnsi"/>
        </w:rPr>
        <w:t>Hakkında</w:t>
      </w:r>
      <w:r w:rsidR="00694158">
        <w:rPr>
          <w:rFonts w:asciiTheme="majorHAnsi" w:hAnsiTheme="majorHAnsi"/>
        </w:rPr>
        <w:t xml:space="preserve"> </w:t>
      </w:r>
      <w:r w:rsidRPr="00694158">
        <w:rPr>
          <w:rFonts w:asciiTheme="majorHAnsi" w:hAnsiTheme="majorHAnsi"/>
        </w:rPr>
        <w:t>Yönetmeliğin</w:t>
      </w:r>
      <w:r w:rsidR="00694158">
        <w:rPr>
          <w:rFonts w:asciiTheme="majorHAnsi" w:hAnsiTheme="majorHAnsi"/>
        </w:rPr>
        <w:t xml:space="preserve"> </w:t>
      </w:r>
      <w:r w:rsidRPr="00694158">
        <w:rPr>
          <w:rFonts w:asciiTheme="majorHAnsi" w:hAnsiTheme="majorHAnsi"/>
        </w:rPr>
        <w:t xml:space="preserve">5. Maddesinde aşağıdaki gibi belirlenmiştir: </w:t>
      </w:r>
    </w:p>
    <w:p w14:paraId="3F0E1AF4" w14:textId="5C845A58"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Ulusal kalkınma strateji ve politikaları, yıllık program ve hükümet programı çerçevesinde üniversitemizin orta ve uzun vadeli strateji ve politikalarını belirlemek, amaçlarını oluşturmak üzere gerekli çalışmaları yapmak, </w:t>
      </w:r>
    </w:p>
    <w:p w14:paraId="1B2CC93A" w14:textId="2C745654"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lastRenderedPageBreak/>
        <w:t xml:space="preserve">Üniversitemizin görev alanına giren konularda performans ve kalite ölçütleri geliştirmek ve bu kapsamda verilecek diğer görevleri yerine getirmek, </w:t>
      </w:r>
    </w:p>
    <w:p w14:paraId="20306D98" w14:textId="3678A995"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Üniversitemizin yönetimi ile hizmetlerin geliştirilmesi ve performansla ilgili bilgi ve verileri toplamak, analiz etmek ve yorumlamak,</w:t>
      </w:r>
    </w:p>
    <w:p w14:paraId="7CE92A8B" w14:textId="37007084"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görev alanına giren konularda, hizmetleri etkileyecek dış faktörleri incelemek, kurum içi kapasite araştırması yapmak, hizmetlerin etkililiğini ve tatmin düzeyini analiz etmek ve genel araştırmalar yapmak, </w:t>
      </w:r>
    </w:p>
    <w:p w14:paraId="18121DE5" w14:textId="0000CD91"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Yönetim bilgi sistemlerine ilişkin hizmetleri yerine getirmek, </w:t>
      </w:r>
    </w:p>
    <w:p w14:paraId="0A11965D" w14:textId="6E9EF144"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stratejik plan ve performans programının hazırlanmasını koordine etmek ve sonuçlarının konsolide edilmesi çalışmalarını yürütmek, </w:t>
      </w:r>
    </w:p>
    <w:p w14:paraId="5FC21BCA" w14:textId="5C759F61"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İzleyen iki yılın bütçe tahminlerini de içeren üniversitemizin bütçesini, stratejik plan ve yıllık performans programına uygun olarak hazırlamak ve üniversitemizin faaliyetlerinin bunlara uygunluğunu izlemek ve değerlendirmek, </w:t>
      </w:r>
    </w:p>
    <w:p w14:paraId="34B10274" w14:textId="2ABC18B0"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Üniversitemizin mevzuatı uyarınca belirlenecek bütçe ilke ve esasları çerçevesinde, ayrıntılı finansman programı hazırlamak ve hizmet gereksinimleri dikkate alınarak ödeneğin ilgili birimlere gönderilmesini sağlamak,</w:t>
      </w:r>
    </w:p>
    <w:p w14:paraId="05B7EF77" w14:textId="429BC138"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bütçe kayıtlarını tutmak, bütçe uygulama sonuçlarına ilişkin verileri toplamak, değerlendirmekvebütçekesinhesabıilemalîistatistiklerihazırlamak, </w:t>
      </w:r>
    </w:p>
    <w:p w14:paraId="7C6A5B1A" w14:textId="77F67E41"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İlgili mevzuatı çerçevesinde üniversitemizin gelirlerini tahakkuk ettirmek, gelir ve alacaklarının takip ve tahsil işlemlerini yürütmek, </w:t>
      </w:r>
    </w:p>
    <w:p w14:paraId="17360177" w14:textId="08029708"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muhasebe hizmetlerini yürütmek, </w:t>
      </w:r>
    </w:p>
    <w:p w14:paraId="0DE2E004" w14:textId="50D9D715"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Harcama birimleri tarafından hazırlanan birim faaliyet raporlarını da esas alarak Üniversitemizin faaliyet raporunu hazırlamak, </w:t>
      </w:r>
    </w:p>
    <w:p w14:paraId="53B8AC41" w14:textId="36C82138"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mülkiyetinde veya kullanımında bulunan taşınır ve taşınmazlara ilişkin icmal cetvellerini düzenlemek, </w:t>
      </w:r>
    </w:p>
    <w:p w14:paraId="6EB5194B" w14:textId="5F65D5C9"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Üniversitemizin yatırım programının hazırlanmasını koordine etmek, uygulama sonuçlarını izlemek ve yıllık yatırım değerlendirme raporunu hazırlamak, </w:t>
      </w:r>
    </w:p>
    <w:p w14:paraId="349850BA" w14:textId="300E7A9E"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Malî kanunlarla ilgili diğer mevzuatın uygulanması konusunda üst yöneticiye ve harcama yetkililerine gerekli bilgileri sağlamak ve danışmanlık yapmak, </w:t>
      </w:r>
    </w:p>
    <w:p w14:paraId="525DBA6C" w14:textId="64AE9938" w:rsidR="00FA6C4D" w:rsidRPr="007114E5"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 xml:space="preserve">Ön malî kontrol faaliyetini yürütmek, </w:t>
      </w:r>
      <w:r w:rsidRPr="007114E5">
        <w:rPr>
          <w:color w:val="auto"/>
        </w:rPr>
        <w:sym w:font="Symbol" w:char="F0D8"/>
      </w:r>
      <w:r w:rsidRPr="007114E5">
        <w:rPr>
          <w:rFonts w:asciiTheme="majorHAnsi" w:hAnsiTheme="majorHAnsi"/>
          <w:color w:val="auto"/>
        </w:rPr>
        <w:t xml:space="preserve"> İç kontrol sisteminin kurulması, standartlarının uygulanması ve geliştirilmesi konularında çalışmalar yapmak; üst yönetimin iç denetime yönelik işlevinin etkililiğini ve verimliliğini artırmak için gerekli hazırlıkları yapmak, </w:t>
      </w:r>
    </w:p>
    <w:p w14:paraId="70C5ACAE" w14:textId="0CFC75C9" w:rsidR="00EE227D" w:rsidRDefault="00FA6C4D" w:rsidP="007114E5">
      <w:pPr>
        <w:pStyle w:val="ListeParagraf"/>
        <w:numPr>
          <w:ilvl w:val="0"/>
          <w:numId w:val="6"/>
        </w:numPr>
        <w:spacing w:after="240" w:line="360" w:lineRule="auto"/>
        <w:ind w:left="426"/>
        <w:jc w:val="both"/>
        <w:rPr>
          <w:rFonts w:asciiTheme="majorHAnsi" w:hAnsiTheme="majorHAnsi"/>
          <w:color w:val="auto"/>
        </w:rPr>
      </w:pPr>
      <w:r w:rsidRPr="007114E5">
        <w:rPr>
          <w:rFonts w:asciiTheme="majorHAnsi" w:hAnsiTheme="majorHAnsi"/>
          <w:color w:val="auto"/>
        </w:rPr>
        <w:t>Üst yönetici tarafından verilecek diğer görevleri yapmak.</w:t>
      </w:r>
    </w:p>
    <w:p w14:paraId="4C3F55F8" w14:textId="77777777" w:rsidR="009B6893" w:rsidRDefault="009B6893" w:rsidP="00C34B7F">
      <w:pPr>
        <w:pStyle w:val="ListeParagraf"/>
        <w:spacing w:after="240" w:line="360" w:lineRule="auto"/>
        <w:ind w:left="426" w:firstLine="0"/>
        <w:jc w:val="both"/>
        <w:rPr>
          <w:rFonts w:asciiTheme="majorHAnsi" w:hAnsiTheme="majorHAnsi"/>
          <w:color w:val="auto"/>
        </w:rPr>
      </w:pPr>
    </w:p>
    <w:p w14:paraId="6A7E7B2E" w14:textId="4748CB9A" w:rsidR="007D08B5" w:rsidRPr="007114E5" w:rsidRDefault="007114E5" w:rsidP="00694158">
      <w:pPr>
        <w:spacing w:after="240" w:line="360" w:lineRule="auto"/>
        <w:ind w:firstLine="360"/>
        <w:jc w:val="both"/>
        <w:rPr>
          <w:rFonts w:asciiTheme="majorHAnsi" w:hAnsiTheme="majorHAnsi"/>
          <w:b/>
          <w:bCs/>
          <w:color w:val="002060"/>
          <w:sz w:val="36"/>
          <w:szCs w:val="36"/>
        </w:rPr>
      </w:pPr>
      <w:r w:rsidRPr="007114E5">
        <w:rPr>
          <w:rFonts w:asciiTheme="majorHAnsi" w:hAnsiTheme="majorHAnsi"/>
          <w:b/>
          <w:bCs/>
          <w:color w:val="002060"/>
          <w:sz w:val="36"/>
          <w:szCs w:val="36"/>
        </w:rPr>
        <w:lastRenderedPageBreak/>
        <w:t>C. BAŞKANLIĞIMIZ HAKKINDA BİLGİLER</w:t>
      </w:r>
    </w:p>
    <w:p w14:paraId="4EB7B6E6" w14:textId="345F903E" w:rsidR="007114E5" w:rsidRPr="007114E5" w:rsidRDefault="007114E5" w:rsidP="00694158">
      <w:pPr>
        <w:spacing w:after="240" w:line="360" w:lineRule="auto"/>
        <w:ind w:firstLine="360"/>
        <w:jc w:val="both"/>
        <w:rPr>
          <w:rFonts w:asciiTheme="majorHAnsi" w:hAnsiTheme="majorHAnsi"/>
          <w:b/>
          <w:bCs/>
          <w:color w:val="002060"/>
          <w:sz w:val="36"/>
          <w:szCs w:val="36"/>
        </w:rPr>
      </w:pPr>
      <w:r w:rsidRPr="007114E5">
        <w:rPr>
          <w:rFonts w:asciiTheme="majorHAnsi" w:hAnsiTheme="majorHAnsi"/>
          <w:b/>
          <w:bCs/>
          <w:color w:val="002060"/>
          <w:sz w:val="36"/>
          <w:szCs w:val="36"/>
        </w:rPr>
        <w:t>1. FİZİKSEL KAYNAKLAR</w:t>
      </w:r>
    </w:p>
    <w:p w14:paraId="74AAD8EA" w14:textId="77777777" w:rsidR="000F3C3B" w:rsidRPr="00694158" w:rsidRDefault="000F3C3B" w:rsidP="00694158">
      <w:pPr>
        <w:spacing w:after="240" w:line="360" w:lineRule="auto"/>
        <w:ind w:firstLine="360"/>
        <w:jc w:val="both"/>
        <w:rPr>
          <w:rFonts w:asciiTheme="majorHAnsi" w:hAnsiTheme="majorHAnsi"/>
        </w:rPr>
      </w:pPr>
      <w:r w:rsidRPr="00694158">
        <w:rPr>
          <w:rFonts w:asciiTheme="majorHAnsi" w:hAnsiTheme="majorHAnsi"/>
        </w:rPr>
        <w:t>Başkanlığımız Bütçe ve Performans Programı Şube Müdürlüğü, İç Kontrol Şube Müdürlüğü, Stratejik Planlama Şube Müdürlüğü ve Muhasebe Kesin Hesap ve Raporlama Şube Müdürlüğü olarak Rektörlük binasının 2. katında hizmetlerini yürütmektedir.</w:t>
      </w:r>
    </w:p>
    <w:p w14:paraId="5950828A" w14:textId="77777777" w:rsidR="003041AE" w:rsidRPr="00694158" w:rsidRDefault="003041AE" w:rsidP="00694158">
      <w:pPr>
        <w:spacing w:after="240" w:line="360" w:lineRule="auto"/>
        <w:ind w:firstLine="360"/>
        <w:jc w:val="both"/>
        <w:rPr>
          <w:rFonts w:asciiTheme="majorHAnsi" w:hAnsiTheme="majorHAnsi"/>
        </w:rPr>
      </w:pPr>
      <w:r w:rsidRPr="00694158">
        <w:rPr>
          <w:rFonts w:asciiTheme="majorHAnsi" w:hAnsiTheme="majorHAnsi"/>
        </w:rPr>
        <w:t>Başkanlığımız, 1 makam odası, 12 çalışma ofisi ve 1 arşiv odası ile hizmetlerini sürdürmektedir.</w:t>
      </w:r>
      <w:r w:rsidR="00310063" w:rsidRPr="00694158">
        <w:rPr>
          <w:rFonts w:asciiTheme="majorHAnsi" w:hAnsiTheme="majorHAnsi"/>
        </w:rPr>
        <w:t xml:space="preserve"> </w:t>
      </w:r>
    </w:p>
    <w:p w14:paraId="78024791" w14:textId="28AFFDCE" w:rsidR="00952E72" w:rsidRDefault="00310063" w:rsidP="00694158">
      <w:pPr>
        <w:spacing w:after="240" w:line="360" w:lineRule="auto"/>
        <w:ind w:firstLine="360"/>
        <w:jc w:val="both"/>
        <w:rPr>
          <w:rFonts w:asciiTheme="majorHAnsi" w:hAnsiTheme="majorHAnsi"/>
        </w:rPr>
      </w:pPr>
      <w:r w:rsidRPr="00694158">
        <w:rPr>
          <w:rFonts w:asciiTheme="majorHAnsi" w:hAnsiTheme="majorHAnsi"/>
        </w:rPr>
        <w:t>Başkanlığımız tarafından gerekli görüldüğünde Üniversitemize ait konferans salonları, toplantı odaları vb. alanlar</w:t>
      </w:r>
      <w:r w:rsidR="00952E72">
        <w:rPr>
          <w:rFonts w:asciiTheme="majorHAnsi" w:hAnsiTheme="majorHAnsi"/>
        </w:rPr>
        <w:t>ı da</w:t>
      </w:r>
      <w:r w:rsidRPr="00694158">
        <w:rPr>
          <w:rFonts w:asciiTheme="majorHAnsi" w:hAnsiTheme="majorHAnsi"/>
        </w:rPr>
        <w:t xml:space="preserve"> kullanılabilmektedir.</w:t>
      </w:r>
      <w:r w:rsidR="00952E72">
        <w:rPr>
          <w:rFonts w:asciiTheme="majorHAnsi" w:hAnsiTheme="majorHAnsi"/>
        </w:rPr>
        <w:t xml:space="preserve"> Ayrıca başkanlığımız personeli, yemekhane, kütüphane, spor salonları gibi sosyal alanları kullanabilmekte, üniversite tarafından düzenlene bütün etkinliklere katılabilmektedir.</w:t>
      </w:r>
    </w:p>
    <w:p w14:paraId="22761FD5" w14:textId="0E6D98D4" w:rsidR="00952E72" w:rsidRDefault="00952E72" w:rsidP="00694158">
      <w:pPr>
        <w:spacing w:after="240" w:line="360" w:lineRule="auto"/>
        <w:ind w:firstLine="360"/>
        <w:jc w:val="both"/>
        <w:rPr>
          <w:rFonts w:asciiTheme="majorHAnsi" w:hAnsiTheme="majorHAnsi"/>
        </w:rPr>
      </w:pPr>
      <w:r>
        <w:rPr>
          <w:rFonts w:asciiTheme="majorHAnsi" w:hAnsiTheme="majorHAnsi"/>
        </w:rPr>
        <w:t>Strateji Geliştirme Daire Başkanlığı, Avşar Yerleşkesinde bulunan rektörlük binasının ikinci katında aşağıda gösterilen odalarda ve belirtilen ekipmanlar ile hizmet vermektedir.</w:t>
      </w:r>
    </w:p>
    <w:tbl>
      <w:tblPr>
        <w:tblpPr w:leftFromText="141" w:rightFromText="141" w:vertAnchor="text" w:horzAnchor="page" w:tblpX="2044" w:tblpY="-143"/>
        <w:tblW w:w="6778" w:type="dxa"/>
        <w:tblCellMar>
          <w:left w:w="70" w:type="dxa"/>
          <w:right w:w="70" w:type="dxa"/>
        </w:tblCellMar>
        <w:tblLook w:val="04A0" w:firstRow="1" w:lastRow="0" w:firstColumn="1" w:lastColumn="0" w:noHBand="0" w:noVBand="1"/>
      </w:tblPr>
      <w:tblGrid>
        <w:gridCol w:w="960"/>
        <w:gridCol w:w="1018"/>
        <w:gridCol w:w="960"/>
        <w:gridCol w:w="960"/>
        <w:gridCol w:w="960"/>
        <w:gridCol w:w="960"/>
        <w:gridCol w:w="960"/>
      </w:tblGrid>
      <w:tr w:rsidR="007D08B5" w:rsidRPr="00C76D9D" w14:paraId="22CA5CDF" w14:textId="77777777" w:rsidTr="007D08B5">
        <w:trPr>
          <w:trHeight w:val="300"/>
        </w:trPr>
        <w:tc>
          <w:tcPr>
            <w:tcW w:w="960" w:type="dxa"/>
            <w:tcBorders>
              <w:top w:val="single" w:sz="4" w:space="0" w:color="366092"/>
              <w:left w:val="single" w:sz="4" w:space="0" w:color="366092"/>
              <w:bottom w:val="single" w:sz="4" w:space="0" w:color="366092"/>
              <w:right w:val="single" w:sz="4" w:space="0" w:color="366092"/>
            </w:tcBorders>
            <w:shd w:val="clear" w:color="000000" w:fill="DCE6F1"/>
            <w:noWrap/>
            <w:vAlign w:val="bottom"/>
            <w:hideMark/>
          </w:tcPr>
          <w:p w14:paraId="023215C0"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Odalar</w:t>
            </w:r>
          </w:p>
        </w:tc>
        <w:tc>
          <w:tcPr>
            <w:tcW w:w="1018" w:type="dxa"/>
            <w:tcBorders>
              <w:top w:val="single" w:sz="4" w:space="0" w:color="366092"/>
              <w:left w:val="nil"/>
              <w:bottom w:val="single" w:sz="4" w:space="0" w:color="366092"/>
              <w:right w:val="single" w:sz="4" w:space="0" w:color="366092"/>
            </w:tcBorders>
            <w:shd w:val="clear" w:color="000000" w:fill="DCE6F1"/>
            <w:noWrap/>
            <w:vAlign w:val="bottom"/>
            <w:hideMark/>
          </w:tcPr>
          <w:p w14:paraId="56790B64"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Bilgisayar</w:t>
            </w:r>
          </w:p>
        </w:tc>
        <w:tc>
          <w:tcPr>
            <w:tcW w:w="960" w:type="dxa"/>
            <w:tcBorders>
              <w:top w:val="single" w:sz="4" w:space="0" w:color="366092"/>
              <w:left w:val="nil"/>
              <w:bottom w:val="single" w:sz="4" w:space="0" w:color="366092"/>
              <w:right w:val="single" w:sz="4" w:space="0" w:color="366092"/>
            </w:tcBorders>
            <w:shd w:val="clear" w:color="000000" w:fill="DCE6F1"/>
            <w:noWrap/>
            <w:vAlign w:val="bottom"/>
            <w:hideMark/>
          </w:tcPr>
          <w:p w14:paraId="7CB6D9D8"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Telefon</w:t>
            </w:r>
          </w:p>
        </w:tc>
        <w:tc>
          <w:tcPr>
            <w:tcW w:w="960" w:type="dxa"/>
            <w:tcBorders>
              <w:top w:val="single" w:sz="4" w:space="0" w:color="366092"/>
              <w:left w:val="nil"/>
              <w:bottom w:val="single" w:sz="4" w:space="0" w:color="366092"/>
              <w:right w:val="single" w:sz="4" w:space="0" w:color="366092"/>
            </w:tcBorders>
            <w:shd w:val="clear" w:color="000000" w:fill="DCE6F1"/>
            <w:noWrap/>
            <w:vAlign w:val="bottom"/>
            <w:hideMark/>
          </w:tcPr>
          <w:p w14:paraId="0DD0353F"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Faks</w:t>
            </w:r>
          </w:p>
        </w:tc>
        <w:tc>
          <w:tcPr>
            <w:tcW w:w="960" w:type="dxa"/>
            <w:tcBorders>
              <w:top w:val="single" w:sz="4" w:space="0" w:color="366092"/>
              <w:left w:val="nil"/>
              <w:bottom w:val="single" w:sz="4" w:space="0" w:color="366092"/>
              <w:right w:val="single" w:sz="4" w:space="0" w:color="366092"/>
            </w:tcBorders>
            <w:shd w:val="clear" w:color="000000" w:fill="DCE6F1"/>
            <w:noWrap/>
            <w:vAlign w:val="bottom"/>
            <w:hideMark/>
          </w:tcPr>
          <w:p w14:paraId="07977C72"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Yazıcı</w:t>
            </w:r>
          </w:p>
        </w:tc>
        <w:tc>
          <w:tcPr>
            <w:tcW w:w="960" w:type="dxa"/>
            <w:tcBorders>
              <w:top w:val="single" w:sz="4" w:space="0" w:color="366092"/>
              <w:left w:val="nil"/>
              <w:bottom w:val="single" w:sz="4" w:space="0" w:color="366092"/>
              <w:right w:val="single" w:sz="4" w:space="0" w:color="366092"/>
            </w:tcBorders>
            <w:shd w:val="clear" w:color="000000" w:fill="DCE6F1"/>
            <w:noWrap/>
            <w:vAlign w:val="bottom"/>
            <w:hideMark/>
          </w:tcPr>
          <w:p w14:paraId="598DCAA0"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Fotokopi</w:t>
            </w:r>
          </w:p>
        </w:tc>
        <w:tc>
          <w:tcPr>
            <w:tcW w:w="960" w:type="dxa"/>
            <w:tcBorders>
              <w:top w:val="single" w:sz="4" w:space="0" w:color="366092"/>
              <w:left w:val="nil"/>
              <w:bottom w:val="single" w:sz="4" w:space="0" w:color="366092"/>
              <w:right w:val="single" w:sz="4" w:space="0" w:color="366092"/>
            </w:tcBorders>
            <w:shd w:val="clear" w:color="000000" w:fill="DCE6F1"/>
            <w:noWrap/>
            <w:vAlign w:val="bottom"/>
            <w:hideMark/>
          </w:tcPr>
          <w:p w14:paraId="2FA33238" w14:textId="77777777" w:rsidR="007D08B5" w:rsidRPr="00C76D9D" w:rsidRDefault="007D08B5" w:rsidP="007D08B5">
            <w:pPr>
              <w:spacing w:after="0" w:line="240" w:lineRule="auto"/>
              <w:jc w:val="center"/>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Tarayıcı</w:t>
            </w:r>
          </w:p>
        </w:tc>
      </w:tr>
      <w:tr w:rsidR="007D08B5" w:rsidRPr="00C76D9D" w14:paraId="21C96684"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48599846"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w:t>
            </w:r>
          </w:p>
        </w:tc>
        <w:tc>
          <w:tcPr>
            <w:tcW w:w="1018" w:type="dxa"/>
            <w:tcBorders>
              <w:top w:val="nil"/>
              <w:left w:val="nil"/>
              <w:bottom w:val="single" w:sz="4" w:space="0" w:color="366092"/>
              <w:right w:val="single" w:sz="4" w:space="0" w:color="366092"/>
            </w:tcBorders>
            <w:shd w:val="clear" w:color="000000" w:fill="DCE6F1"/>
            <w:noWrap/>
            <w:vAlign w:val="bottom"/>
            <w:hideMark/>
          </w:tcPr>
          <w:p w14:paraId="3033974A"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463FADE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13FF3D5B"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41E175A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016B0D84"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02F23AE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56CAD101"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466E8B56"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2/2</w:t>
            </w:r>
          </w:p>
        </w:tc>
        <w:tc>
          <w:tcPr>
            <w:tcW w:w="1018" w:type="dxa"/>
            <w:tcBorders>
              <w:top w:val="nil"/>
              <w:left w:val="nil"/>
              <w:bottom w:val="single" w:sz="4" w:space="0" w:color="366092"/>
              <w:right w:val="single" w:sz="4" w:space="0" w:color="366092"/>
            </w:tcBorders>
            <w:shd w:val="clear" w:color="000000" w:fill="DCE6F1"/>
            <w:noWrap/>
            <w:vAlign w:val="bottom"/>
            <w:hideMark/>
          </w:tcPr>
          <w:p w14:paraId="19E4485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65B7BE31"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55084B6B"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A423E1C" w14:textId="0B393BF6" w:rsidR="007D08B5" w:rsidRPr="00C76D9D" w:rsidRDefault="004E15C7" w:rsidP="007D08B5">
            <w:pPr>
              <w:spacing w:after="0" w:line="240" w:lineRule="auto"/>
              <w:jc w:val="center"/>
              <w:rPr>
                <w:rFonts w:ascii="Calibri" w:eastAsia="Times New Roman" w:hAnsi="Calibri" w:cs="Calibri"/>
                <w:color w:val="1F497D"/>
                <w:lang w:eastAsia="tr-TR"/>
              </w:rPr>
            </w:pPr>
            <w:r>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1A5583C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5DAD275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2200F7E7"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3DC0E722"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2/3</w:t>
            </w:r>
          </w:p>
        </w:tc>
        <w:tc>
          <w:tcPr>
            <w:tcW w:w="1018" w:type="dxa"/>
            <w:tcBorders>
              <w:top w:val="nil"/>
              <w:left w:val="nil"/>
              <w:bottom w:val="single" w:sz="4" w:space="0" w:color="366092"/>
              <w:right w:val="single" w:sz="4" w:space="0" w:color="366092"/>
            </w:tcBorders>
            <w:shd w:val="clear" w:color="000000" w:fill="DCE6F1"/>
            <w:noWrap/>
            <w:vAlign w:val="bottom"/>
            <w:hideMark/>
          </w:tcPr>
          <w:p w14:paraId="2C6FE00A"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5AF2AD8F"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2AF91D31"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1E1BD43"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C2692B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2ED7A5D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1C305167"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1A331C82"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2/4</w:t>
            </w:r>
          </w:p>
        </w:tc>
        <w:tc>
          <w:tcPr>
            <w:tcW w:w="1018" w:type="dxa"/>
            <w:tcBorders>
              <w:top w:val="nil"/>
              <w:left w:val="nil"/>
              <w:bottom w:val="single" w:sz="4" w:space="0" w:color="366092"/>
              <w:right w:val="single" w:sz="4" w:space="0" w:color="366092"/>
            </w:tcBorders>
            <w:shd w:val="clear" w:color="000000" w:fill="DCE6F1"/>
            <w:noWrap/>
            <w:vAlign w:val="bottom"/>
            <w:hideMark/>
          </w:tcPr>
          <w:p w14:paraId="35D9548F"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6D8DC7AA"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7331BD2A"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5632F09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7B43AB5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6E10F913"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51BCD76E"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04AFADDE"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2/5</w:t>
            </w:r>
          </w:p>
        </w:tc>
        <w:tc>
          <w:tcPr>
            <w:tcW w:w="1018" w:type="dxa"/>
            <w:tcBorders>
              <w:top w:val="nil"/>
              <w:left w:val="nil"/>
              <w:bottom w:val="single" w:sz="4" w:space="0" w:color="366092"/>
              <w:right w:val="single" w:sz="4" w:space="0" w:color="366092"/>
            </w:tcBorders>
            <w:shd w:val="clear" w:color="000000" w:fill="DCE6F1"/>
            <w:noWrap/>
            <w:vAlign w:val="bottom"/>
            <w:hideMark/>
          </w:tcPr>
          <w:p w14:paraId="62ADE22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4</w:t>
            </w:r>
          </w:p>
        </w:tc>
        <w:tc>
          <w:tcPr>
            <w:tcW w:w="960" w:type="dxa"/>
            <w:tcBorders>
              <w:top w:val="nil"/>
              <w:left w:val="nil"/>
              <w:bottom w:val="single" w:sz="4" w:space="0" w:color="366092"/>
              <w:right w:val="single" w:sz="4" w:space="0" w:color="366092"/>
            </w:tcBorders>
            <w:shd w:val="clear" w:color="000000" w:fill="DCE6F1"/>
            <w:noWrap/>
            <w:vAlign w:val="bottom"/>
            <w:hideMark/>
          </w:tcPr>
          <w:p w14:paraId="43C90CF1"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3</w:t>
            </w:r>
          </w:p>
        </w:tc>
        <w:tc>
          <w:tcPr>
            <w:tcW w:w="960" w:type="dxa"/>
            <w:tcBorders>
              <w:top w:val="nil"/>
              <w:left w:val="nil"/>
              <w:bottom w:val="single" w:sz="4" w:space="0" w:color="366092"/>
              <w:right w:val="single" w:sz="4" w:space="0" w:color="366092"/>
            </w:tcBorders>
            <w:shd w:val="clear" w:color="000000" w:fill="DCE6F1"/>
            <w:noWrap/>
            <w:vAlign w:val="bottom"/>
            <w:hideMark/>
          </w:tcPr>
          <w:p w14:paraId="1302442F"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58FE6F4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3</w:t>
            </w:r>
          </w:p>
        </w:tc>
        <w:tc>
          <w:tcPr>
            <w:tcW w:w="960" w:type="dxa"/>
            <w:tcBorders>
              <w:top w:val="nil"/>
              <w:left w:val="nil"/>
              <w:bottom w:val="single" w:sz="4" w:space="0" w:color="366092"/>
              <w:right w:val="single" w:sz="4" w:space="0" w:color="366092"/>
            </w:tcBorders>
            <w:shd w:val="clear" w:color="000000" w:fill="DCE6F1"/>
            <w:noWrap/>
            <w:vAlign w:val="bottom"/>
            <w:hideMark/>
          </w:tcPr>
          <w:p w14:paraId="33FEE29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54476364"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r>
      <w:tr w:rsidR="007D08B5" w:rsidRPr="00C76D9D" w14:paraId="358E0EC5"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54A18A93"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2/6</w:t>
            </w:r>
          </w:p>
        </w:tc>
        <w:tc>
          <w:tcPr>
            <w:tcW w:w="1018" w:type="dxa"/>
            <w:tcBorders>
              <w:top w:val="nil"/>
              <w:left w:val="nil"/>
              <w:bottom w:val="single" w:sz="4" w:space="0" w:color="366092"/>
              <w:right w:val="single" w:sz="4" w:space="0" w:color="366092"/>
            </w:tcBorders>
            <w:shd w:val="clear" w:color="000000" w:fill="DCE6F1"/>
            <w:noWrap/>
            <w:vAlign w:val="bottom"/>
            <w:hideMark/>
          </w:tcPr>
          <w:p w14:paraId="544E0DA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516EC13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20F75D5C"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4CC547FF"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4767D69B"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75A0D16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7EA17F97"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25D977CE"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2/7</w:t>
            </w:r>
          </w:p>
        </w:tc>
        <w:tc>
          <w:tcPr>
            <w:tcW w:w="1018" w:type="dxa"/>
            <w:tcBorders>
              <w:top w:val="nil"/>
              <w:left w:val="nil"/>
              <w:bottom w:val="single" w:sz="4" w:space="0" w:color="366092"/>
              <w:right w:val="single" w:sz="4" w:space="0" w:color="366092"/>
            </w:tcBorders>
            <w:shd w:val="clear" w:color="000000" w:fill="DCE6F1"/>
            <w:noWrap/>
            <w:vAlign w:val="bottom"/>
            <w:hideMark/>
          </w:tcPr>
          <w:p w14:paraId="22D5E451"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02A4C00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0567CD2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7A34EC6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5B5E7A4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528620B4"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2E45E17A"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14A8BAC5"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2/8-9</w:t>
            </w:r>
          </w:p>
        </w:tc>
        <w:tc>
          <w:tcPr>
            <w:tcW w:w="1018" w:type="dxa"/>
            <w:tcBorders>
              <w:top w:val="nil"/>
              <w:left w:val="nil"/>
              <w:bottom w:val="single" w:sz="4" w:space="0" w:color="366092"/>
              <w:right w:val="single" w:sz="4" w:space="0" w:color="366092"/>
            </w:tcBorders>
            <w:shd w:val="clear" w:color="000000" w:fill="DCE6F1"/>
            <w:noWrap/>
            <w:vAlign w:val="bottom"/>
            <w:hideMark/>
          </w:tcPr>
          <w:p w14:paraId="2811D53C"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2</w:t>
            </w:r>
          </w:p>
        </w:tc>
        <w:tc>
          <w:tcPr>
            <w:tcW w:w="960" w:type="dxa"/>
            <w:tcBorders>
              <w:top w:val="nil"/>
              <w:left w:val="nil"/>
              <w:bottom w:val="single" w:sz="4" w:space="0" w:color="366092"/>
              <w:right w:val="single" w:sz="4" w:space="0" w:color="366092"/>
            </w:tcBorders>
            <w:shd w:val="clear" w:color="000000" w:fill="DCE6F1"/>
            <w:noWrap/>
            <w:vAlign w:val="bottom"/>
            <w:hideMark/>
          </w:tcPr>
          <w:p w14:paraId="4F2E2514"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85158A4"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23C2666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73DEE9DC"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49BE8D7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5CB39D30"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49E7D797"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2/10</w:t>
            </w:r>
          </w:p>
        </w:tc>
        <w:tc>
          <w:tcPr>
            <w:tcW w:w="1018" w:type="dxa"/>
            <w:tcBorders>
              <w:top w:val="nil"/>
              <w:left w:val="nil"/>
              <w:bottom w:val="single" w:sz="4" w:space="0" w:color="366092"/>
              <w:right w:val="single" w:sz="4" w:space="0" w:color="366092"/>
            </w:tcBorders>
            <w:shd w:val="clear" w:color="000000" w:fill="DCE6F1"/>
            <w:noWrap/>
            <w:vAlign w:val="bottom"/>
            <w:hideMark/>
          </w:tcPr>
          <w:p w14:paraId="5E46A6A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5773421B"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7BBBFAEB"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759605E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176D449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55EC137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2EB0990E"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71A215EC"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2/11-12</w:t>
            </w:r>
          </w:p>
        </w:tc>
        <w:tc>
          <w:tcPr>
            <w:tcW w:w="1018" w:type="dxa"/>
            <w:tcBorders>
              <w:top w:val="nil"/>
              <w:left w:val="nil"/>
              <w:bottom w:val="single" w:sz="4" w:space="0" w:color="366092"/>
              <w:right w:val="single" w:sz="4" w:space="0" w:color="366092"/>
            </w:tcBorders>
            <w:shd w:val="clear" w:color="000000" w:fill="DCE6F1"/>
            <w:noWrap/>
            <w:vAlign w:val="bottom"/>
            <w:hideMark/>
          </w:tcPr>
          <w:p w14:paraId="722FF69E"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514FD3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0142FD8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0204CFA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0D9F089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2918924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7EFE53D8"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47EC7574"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2/13</w:t>
            </w:r>
          </w:p>
        </w:tc>
        <w:tc>
          <w:tcPr>
            <w:tcW w:w="1018" w:type="dxa"/>
            <w:tcBorders>
              <w:top w:val="nil"/>
              <w:left w:val="nil"/>
              <w:bottom w:val="single" w:sz="4" w:space="0" w:color="366092"/>
              <w:right w:val="single" w:sz="4" w:space="0" w:color="366092"/>
            </w:tcBorders>
            <w:shd w:val="clear" w:color="000000" w:fill="DCE6F1"/>
            <w:noWrap/>
            <w:vAlign w:val="bottom"/>
            <w:hideMark/>
          </w:tcPr>
          <w:p w14:paraId="5562D0A6"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4AEB48DF"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F57615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163D0CC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F2042E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53B26CA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2055BE81"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7DE3933B"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2/14</w:t>
            </w:r>
          </w:p>
        </w:tc>
        <w:tc>
          <w:tcPr>
            <w:tcW w:w="1018" w:type="dxa"/>
            <w:tcBorders>
              <w:top w:val="nil"/>
              <w:left w:val="nil"/>
              <w:bottom w:val="single" w:sz="4" w:space="0" w:color="366092"/>
              <w:right w:val="single" w:sz="4" w:space="0" w:color="366092"/>
            </w:tcBorders>
            <w:shd w:val="clear" w:color="000000" w:fill="DCE6F1"/>
            <w:noWrap/>
            <w:vAlign w:val="bottom"/>
            <w:hideMark/>
          </w:tcPr>
          <w:p w14:paraId="1E9431C0"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6455B3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1DC8CC89"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B5B53CD"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39AAA38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624F895E"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r w:rsidR="007D08B5" w:rsidRPr="00C76D9D" w14:paraId="39B20FDD"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147A2F29"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2/15</w:t>
            </w:r>
          </w:p>
        </w:tc>
        <w:tc>
          <w:tcPr>
            <w:tcW w:w="1018" w:type="dxa"/>
            <w:tcBorders>
              <w:top w:val="nil"/>
              <w:left w:val="nil"/>
              <w:bottom w:val="single" w:sz="4" w:space="0" w:color="366092"/>
              <w:right w:val="single" w:sz="4" w:space="0" w:color="366092"/>
            </w:tcBorders>
            <w:shd w:val="clear" w:color="000000" w:fill="DCE6F1"/>
            <w:noWrap/>
            <w:vAlign w:val="bottom"/>
            <w:hideMark/>
          </w:tcPr>
          <w:p w14:paraId="2E6FF8A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18A2364C"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2209B41D"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694F805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29FB9892"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418E26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r>
      <w:tr w:rsidR="007D08B5" w:rsidRPr="00C76D9D" w14:paraId="4F09CBF3" w14:textId="77777777" w:rsidTr="007D08B5">
        <w:trPr>
          <w:trHeight w:val="300"/>
        </w:trPr>
        <w:tc>
          <w:tcPr>
            <w:tcW w:w="960" w:type="dxa"/>
            <w:tcBorders>
              <w:top w:val="nil"/>
              <w:left w:val="single" w:sz="4" w:space="0" w:color="366092"/>
              <w:bottom w:val="single" w:sz="4" w:space="0" w:color="366092"/>
              <w:right w:val="single" w:sz="4" w:space="0" w:color="366092"/>
            </w:tcBorders>
            <w:shd w:val="clear" w:color="000000" w:fill="DCE6F1"/>
            <w:noWrap/>
            <w:vAlign w:val="bottom"/>
            <w:hideMark/>
          </w:tcPr>
          <w:p w14:paraId="7F175C96" w14:textId="77777777" w:rsidR="007D08B5" w:rsidRPr="00C76D9D" w:rsidRDefault="007D08B5" w:rsidP="007D08B5">
            <w:pPr>
              <w:spacing w:after="0" w:line="240" w:lineRule="auto"/>
              <w:rPr>
                <w:rFonts w:ascii="Calibri" w:eastAsia="Times New Roman" w:hAnsi="Calibri" w:cs="Calibri"/>
                <w:b/>
                <w:bCs/>
                <w:color w:val="1F497D"/>
                <w:lang w:eastAsia="tr-TR"/>
              </w:rPr>
            </w:pPr>
            <w:r w:rsidRPr="00C76D9D">
              <w:rPr>
                <w:rFonts w:ascii="Calibri" w:eastAsia="Times New Roman" w:hAnsi="Calibri" w:cs="Calibri"/>
                <w:b/>
                <w:bCs/>
                <w:color w:val="1F497D"/>
                <w:lang w:eastAsia="tr-TR"/>
              </w:rPr>
              <w:t>2/16</w:t>
            </w:r>
          </w:p>
        </w:tc>
        <w:tc>
          <w:tcPr>
            <w:tcW w:w="1018" w:type="dxa"/>
            <w:tcBorders>
              <w:top w:val="nil"/>
              <w:left w:val="nil"/>
              <w:bottom w:val="single" w:sz="4" w:space="0" w:color="366092"/>
              <w:right w:val="single" w:sz="4" w:space="0" w:color="366092"/>
            </w:tcBorders>
            <w:shd w:val="clear" w:color="000000" w:fill="DCE6F1"/>
            <w:noWrap/>
            <w:vAlign w:val="bottom"/>
            <w:hideMark/>
          </w:tcPr>
          <w:p w14:paraId="3E47D563"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64D20A35"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68DE8BE3"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3CA96E3D"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1</w:t>
            </w:r>
          </w:p>
        </w:tc>
        <w:tc>
          <w:tcPr>
            <w:tcW w:w="960" w:type="dxa"/>
            <w:tcBorders>
              <w:top w:val="nil"/>
              <w:left w:val="nil"/>
              <w:bottom w:val="single" w:sz="4" w:space="0" w:color="366092"/>
              <w:right w:val="single" w:sz="4" w:space="0" w:color="366092"/>
            </w:tcBorders>
            <w:shd w:val="clear" w:color="000000" w:fill="DCE6F1"/>
            <w:noWrap/>
            <w:vAlign w:val="bottom"/>
            <w:hideMark/>
          </w:tcPr>
          <w:p w14:paraId="4AF6EDC8"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c>
          <w:tcPr>
            <w:tcW w:w="960" w:type="dxa"/>
            <w:tcBorders>
              <w:top w:val="nil"/>
              <w:left w:val="nil"/>
              <w:bottom w:val="single" w:sz="4" w:space="0" w:color="366092"/>
              <w:right w:val="single" w:sz="4" w:space="0" w:color="366092"/>
            </w:tcBorders>
            <w:shd w:val="clear" w:color="000000" w:fill="DCE6F1"/>
            <w:noWrap/>
            <w:vAlign w:val="bottom"/>
            <w:hideMark/>
          </w:tcPr>
          <w:p w14:paraId="7E0CE067" w14:textId="77777777" w:rsidR="007D08B5" w:rsidRPr="00C76D9D" w:rsidRDefault="007D08B5" w:rsidP="007D08B5">
            <w:pPr>
              <w:spacing w:after="0" w:line="240" w:lineRule="auto"/>
              <w:jc w:val="center"/>
              <w:rPr>
                <w:rFonts w:ascii="Calibri" w:eastAsia="Times New Roman" w:hAnsi="Calibri" w:cs="Calibri"/>
                <w:color w:val="1F497D"/>
                <w:lang w:eastAsia="tr-TR"/>
              </w:rPr>
            </w:pPr>
            <w:r w:rsidRPr="00C76D9D">
              <w:rPr>
                <w:rFonts w:ascii="Calibri" w:eastAsia="Times New Roman" w:hAnsi="Calibri" w:cs="Calibri"/>
                <w:color w:val="1F497D"/>
                <w:lang w:eastAsia="tr-TR"/>
              </w:rPr>
              <w:t> </w:t>
            </w:r>
          </w:p>
        </w:tc>
      </w:tr>
    </w:tbl>
    <w:p w14:paraId="45E1FEEC" w14:textId="77777777" w:rsidR="007D08B5" w:rsidRDefault="007D08B5" w:rsidP="00694158">
      <w:pPr>
        <w:spacing w:after="240" w:line="360" w:lineRule="auto"/>
        <w:ind w:firstLine="360"/>
        <w:jc w:val="both"/>
        <w:rPr>
          <w:rFonts w:asciiTheme="majorHAnsi" w:hAnsiTheme="majorHAnsi"/>
        </w:rPr>
      </w:pPr>
    </w:p>
    <w:p w14:paraId="09FD6ED1" w14:textId="77777777" w:rsidR="007D08B5" w:rsidRDefault="007D08B5" w:rsidP="00694158">
      <w:pPr>
        <w:spacing w:after="240" w:line="360" w:lineRule="auto"/>
        <w:ind w:firstLine="360"/>
        <w:jc w:val="both"/>
        <w:rPr>
          <w:rFonts w:asciiTheme="majorHAnsi" w:hAnsiTheme="majorHAnsi"/>
        </w:rPr>
      </w:pPr>
    </w:p>
    <w:p w14:paraId="5A90FB8D" w14:textId="77777777" w:rsidR="007D08B5" w:rsidRDefault="007D08B5" w:rsidP="00694158">
      <w:pPr>
        <w:spacing w:after="240" w:line="360" w:lineRule="auto"/>
        <w:ind w:firstLine="360"/>
        <w:jc w:val="both"/>
        <w:rPr>
          <w:rFonts w:asciiTheme="majorHAnsi" w:hAnsiTheme="majorHAnsi"/>
        </w:rPr>
      </w:pPr>
    </w:p>
    <w:p w14:paraId="070F2FD6" w14:textId="77777777" w:rsidR="007D08B5" w:rsidRDefault="007D08B5" w:rsidP="00694158">
      <w:pPr>
        <w:spacing w:after="240" w:line="360" w:lineRule="auto"/>
        <w:ind w:firstLine="360"/>
        <w:jc w:val="both"/>
        <w:rPr>
          <w:rFonts w:asciiTheme="majorHAnsi" w:hAnsiTheme="majorHAnsi"/>
        </w:rPr>
      </w:pPr>
    </w:p>
    <w:p w14:paraId="6CAACF86" w14:textId="77777777" w:rsidR="007D08B5" w:rsidRPr="00694158" w:rsidRDefault="007D08B5" w:rsidP="00694158">
      <w:pPr>
        <w:spacing w:after="240" w:line="360" w:lineRule="auto"/>
        <w:ind w:firstLine="360"/>
        <w:jc w:val="both"/>
        <w:rPr>
          <w:rFonts w:asciiTheme="majorHAnsi" w:hAnsiTheme="majorHAnsi"/>
        </w:rPr>
      </w:pPr>
    </w:p>
    <w:p w14:paraId="6FE83D04" w14:textId="77777777" w:rsidR="003041AE" w:rsidRDefault="003041AE" w:rsidP="007D08B5">
      <w:pPr>
        <w:ind w:firstLine="708"/>
        <w:jc w:val="both"/>
      </w:pPr>
    </w:p>
    <w:p w14:paraId="3B79ADAD" w14:textId="77777777" w:rsidR="00A23ED9" w:rsidRDefault="00A23ED9" w:rsidP="00694158">
      <w:pPr>
        <w:spacing w:after="240" w:line="360" w:lineRule="auto"/>
        <w:ind w:firstLine="360"/>
        <w:jc w:val="both"/>
        <w:rPr>
          <w:rFonts w:asciiTheme="majorHAnsi" w:hAnsiTheme="majorHAnsi"/>
        </w:rPr>
      </w:pPr>
    </w:p>
    <w:p w14:paraId="46089CFD" w14:textId="77777777" w:rsidR="00A23ED9" w:rsidRDefault="00A23ED9" w:rsidP="00694158">
      <w:pPr>
        <w:spacing w:after="240" w:line="360" w:lineRule="auto"/>
        <w:ind w:firstLine="360"/>
        <w:jc w:val="both"/>
        <w:rPr>
          <w:rFonts w:asciiTheme="majorHAnsi" w:hAnsiTheme="majorHAnsi"/>
        </w:rPr>
      </w:pPr>
    </w:p>
    <w:p w14:paraId="537B7944" w14:textId="402AE07D" w:rsidR="00A23ED9" w:rsidRPr="007114E5" w:rsidRDefault="007114E5" w:rsidP="00694158">
      <w:pPr>
        <w:spacing w:after="240" w:line="360" w:lineRule="auto"/>
        <w:ind w:firstLine="360"/>
        <w:jc w:val="both"/>
        <w:rPr>
          <w:rFonts w:asciiTheme="majorHAnsi" w:hAnsiTheme="majorHAnsi"/>
          <w:b/>
          <w:bCs/>
          <w:color w:val="002060"/>
          <w:sz w:val="36"/>
          <w:szCs w:val="36"/>
        </w:rPr>
      </w:pPr>
      <w:r w:rsidRPr="007114E5">
        <w:rPr>
          <w:rFonts w:asciiTheme="majorHAnsi" w:hAnsiTheme="majorHAnsi"/>
          <w:b/>
          <w:bCs/>
          <w:color w:val="002060"/>
          <w:sz w:val="36"/>
          <w:szCs w:val="36"/>
        </w:rPr>
        <w:t>2. İNSAN KAYNAKLARI</w:t>
      </w:r>
    </w:p>
    <w:p w14:paraId="586E92BD" w14:textId="611C5FB4" w:rsidR="000F3C3B" w:rsidRPr="00694158" w:rsidRDefault="000F3C3B" w:rsidP="00694158">
      <w:pPr>
        <w:spacing w:after="240" w:line="360" w:lineRule="auto"/>
        <w:ind w:firstLine="360"/>
        <w:jc w:val="both"/>
        <w:rPr>
          <w:rFonts w:asciiTheme="majorHAnsi" w:hAnsiTheme="majorHAnsi"/>
        </w:rPr>
      </w:pPr>
      <w:r w:rsidRPr="00694158">
        <w:rPr>
          <w:rFonts w:asciiTheme="majorHAnsi" w:hAnsiTheme="majorHAnsi"/>
        </w:rPr>
        <w:t xml:space="preserve">İnsan Kaynakları </w:t>
      </w:r>
      <w:r w:rsidR="004E15C7">
        <w:rPr>
          <w:rFonts w:asciiTheme="majorHAnsi" w:hAnsiTheme="majorHAnsi"/>
        </w:rPr>
        <w:t>2023</w:t>
      </w:r>
      <w:r w:rsidRPr="00694158">
        <w:rPr>
          <w:rFonts w:asciiTheme="majorHAnsi" w:hAnsiTheme="majorHAnsi"/>
        </w:rPr>
        <w:t xml:space="preserve"> yılı sonu itibariyle Başkanlığımızda görev yapmakta olan 1</w:t>
      </w:r>
      <w:r w:rsidR="00C65B38">
        <w:rPr>
          <w:rFonts w:asciiTheme="majorHAnsi" w:hAnsiTheme="majorHAnsi"/>
        </w:rPr>
        <w:t>7</w:t>
      </w:r>
      <w:r w:rsidRPr="00694158">
        <w:rPr>
          <w:rFonts w:asciiTheme="majorHAnsi" w:hAnsiTheme="majorHAnsi"/>
        </w:rPr>
        <w:t xml:space="preserve"> personel bulunmaktadır. Personel dağılımına bakıldığında Baş</w:t>
      </w:r>
      <w:r w:rsidR="003041AE" w:rsidRPr="00694158">
        <w:rPr>
          <w:rFonts w:asciiTheme="majorHAnsi" w:hAnsiTheme="majorHAnsi"/>
        </w:rPr>
        <w:t xml:space="preserve">kanlığımızda; 1 Daire Başkanı, </w:t>
      </w:r>
      <w:r w:rsidR="005028D7">
        <w:rPr>
          <w:rFonts w:asciiTheme="majorHAnsi" w:hAnsiTheme="majorHAnsi"/>
        </w:rPr>
        <w:t>2</w:t>
      </w:r>
      <w:r w:rsidRPr="00694158">
        <w:rPr>
          <w:rFonts w:asciiTheme="majorHAnsi" w:hAnsiTheme="majorHAnsi"/>
        </w:rPr>
        <w:t xml:space="preserve"> Şube </w:t>
      </w:r>
      <w:r w:rsidRPr="00694158">
        <w:rPr>
          <w:rFonts w:asciiTheme="majorHAnsi" w:hAnsiTheme="majorHAnsi"/>
        </w:rPr>
        <w:lastRenderedPageBreak/>
        <w:t xml:space="preserve">Müdürü, </w:t>
      </w:r>
      <w:r w:rsidR="005028D7">
        <w:rPr>
          <w:rFonts w:asciiTheme="majorHAnsi" w:hAnsiTheme="majorHAnsi"/>
        </w:rPr>
        <w:t>4</w:t>
      </w:r>
      <w:r w:rsidRPr="00694158">
        <w:rPr>
          <w:rFonts w:asciiTheme="majorHAnsi" w:hAnsiTheme="majorHAnsi"/>
        </w:rPr>
        <w:t xml:space="preserve"> Mali Hizmetler Uzmanı,</w:t>
      </w:r>
      <w:r w:rsidR="004E15C7">
        <w:rPr>
          <w:rFonts w:asciiTheme="majorHAnsi" w:hAnsiTheme="majorHAnsi"/>
        </w:rPr>
        <w:t xml:space="preserve"> 1 Mali Hizmetler Uzman Yardımcısı,</w:t>
      </w:r>
      <w:r w:rsidRPr="00694158">
        <w:rPr>
          <w:rFonts w:asciiTheme="majorHAnsi" w:hAnsiTheme="majorHAnsi"/>
        </w:rPr>
        <w:t xml:space="preserve"> </w:t>
      </w:r>
      <w:r w:rsidR="003041AE" w:rsidRPr="00694158">
        <w:rPr>
          <w:rFonts w:asciiTheme="majorHAnsi" w:hAnsiTheme="majorHAnsi"/>
        </w:rPr>
        <w:t>1</w:t>
      </w:r>
      <w:r w:rsidRPr="00694158">
        <w:rPr>
          <w:rFonts w:asciiTheme="majorHAnsi" w:hAnsiTheme="majorHAnsi"/>
        </w:rPr>
        <w:t xml:space="preserve"> </w:t>
      </w:r>
      <w:r w:rsidR="003041AE" w:rsidRPr="00694158">
        <w:rPr>
          <w:rFonts w:asciiTheme="majorHAnsi" w:hAnsiTheme="majorHAnsi"/>
        </w:rPr>
        <w:t>Teknisyen</w:t>
      </w:r>
      <w:r w:rsidR="003D2CFD" w:rsidRPr="00694158">
        <w:rPr>
          <w:rFonts w:asciiTheme="majorHAnsi" w:hAnsiTheme="majorHAnsi"/>
        </w:rPr>
        <w:t>,</w:t>
      </w:r>
      <w:r w:rsidR="004E15C7">
        <w:rPr>
          <w:rFonts w:asciiTheme="majorHAnsi" w:hAnsiTheme="majorHAnsi"/>
        </w:rPr>
        <w:t xml:space="preserve"> 1 Şef</w:t>
      </w:r>
      <w:r w:rsidR="005028D7">
        <w:rPr>
          <w:rFonts w:asciiTheme="majorHAnsi" w:hAnsiTheme="majorHAnsi"/>
        </w:rPr>
        <w:t xml:space="preserve"> ,</w:t>
      </w:r>
      <w:r w:rsidRPr="00694158">
        <w:rPr>
          <w:rFonts w:asciiTheme="majorHAnsi" w:hAnsiTheme="majorHAnsi"/>
        </w:rPr>
        <w:t xml:space="preserve"> </w:t>
      </w:r>
      <w:r w:rsidR="004E15C7">
        <w:rPr>
          <w:rFonts w:asciiTheme="majorHAnsi" w:hAnsiTheme="majorHAnsi"/>
        </w:rPr>
        <w:t>4</w:t>
      </w:r>
      <w:r w:rsidRPr="00694158">
        <w:rPr>
          <w:rFonts w:asciiTheme="majorHAnsi" w:hAnsiTheme="majorHAnsi"/>
        </w:rPr>
        <w:t xml:space="preserve"> Bilgisayar İşletmeni </w:t>
      </w:r>
      <w:r w:rsidR="003D2CFD" w:rsidRPr="00694158">
        <w:rPr>
          <w:rFonts w:asciiTheme="majorHAnsi" w:hAnsiTheme="majorHAnsi"/>
        </w:rPr>
        <w:t xml:space="preserve">ve </w:t>
      </w:r>
      <w:r w:rsidR="004E15C7">
        <w:rPr>
          <w:rFonts w:asciiTheme="majorHAnsi" w:hAnsiTheme="majorHAnsi"/>
        </w:rPr>
        <w:t>3</w:t>
      </w:r>
      <w:r w:rsidR="003D2CFD" w:rsidRPr="00694158">
        <w:rPr>
          <w:rFonts w:asciiTheme="majorHAnsi" w:hAnsiTheme="majorHAnsi"/>
        </w:rPr>
        <w:t xml:space="preserve"> </w:t>
      </w:r>
      <w:r w:rsidR="004E15C7">
        <w:rPr>
          <w:rFonts w:asciiTheme="majorHAnsi" w:hAnsiTheme="majorHAnsi"/>
        </w:rPr>
        <w:t>Büro Personeli</w:t>
      </w:r>
      <w:r w:rsidR="003D2CFD" w:rsidRPr="00694158">
        <w:rPr>
          <w:rFonts w:asciiTheme="majorHAnsi" w:hAnsiTheme="majorHAnsi"/>
        </w:rPr>
        <w:t xml:space="preserve"> </w:t>
      </w:r>
      <w:r w:rsidRPr="00694158">
        <w:rPr>
          <w:rFonts w:asciiTheme="majorHAnsi" w:hAnsiTheme="majorHAnsi"/>
        </w:rPr>
        <w:t>görev yapmaktadır.</w:t>
      </w:r>
    </w:p>
    <w:tbl>
      <w:tblPr>
        <w:tblW w:w="5500" w:type="dxa"/>
        <w:jc w:val="center"/>
        <w:tblCellMar>
          <w:left w:w="70" w:type="dxa"/>
          <w:right w:w="70" w:type="dxa"/>
        </w:tblCellMar>
        <w:tblLook w:val="04A0" w:firstRow="1" w:lastRow="0" w:firstColumn="1" w:lastColumn="0" w:noHBand="0" w:noVBand="1"/>
      </w:tblPr>
      <w:tblGrid>
        <w:gridCol w:w="2960"/>
        <w:gridCol w:w="2540"/>
      </w:tblGrid>
      <w:tr w:rsidR="003D2CFD" w:rsidRPr="003D2CFD" w14:paraId="6BEE9ADF" w14:textId="77777777" w:rsidTr="003D2CFD">
        <w:trPr>
          <w:trHeight w:val="300"/>
          <w:jc w:val="center"/>
        </w:trPr>
        <w:tc>
          <w:tcPr>
            <w:tcW w:w="2960" w:type="dxa"/>
            <w:tcBorders>
              <w:top w:val="single" w:sz="4" w:space="0" w:color="366092"/>
              <w:left w:val="single" w:sz="4" w:space="0" w:color="366092"/>
              <w:bottom w:val="single" w:sz="4" w:space="0" w:color="366092"/>
              <w:right w:val="single" w:sz="4" w:space="0" w:color="366092"/>
            </w:tcBorders>
            <w:shd w:val="clear" w:color="000000" w:fill="FFFFFF"/>
            <w:vAlign w:val="center"/>
            <w:hideMark/>
          </w:tcPr>
          <w:p w14:paraId="2500341A" w14:textId="77777777" w:rsidR="003D2CFD" w:rsidRPr="003D2CFD" w:rsidRDefault="003D2CFD" w:rsidP="003D2CFD">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CUMA AY</w:t>
            </w:r>
          </w:p>
        </w:tc>
        <w:tc>
          <w:tcPr>
            <w:tcW w:w="2540" w:type="dxa"/>
            <w:tcBorders>
              <w:top w:val="single" w:sz="4" w:space="0" w:color="366092"/>
              <w:left w:val="nil"/>
              <w:bottom w:val="single" w:sz="4" w:space="0" w:color="366092"/>
              <w:right w:val="single" w:sz="4" w:space="0" w:color="366092"/>
            </w:tcBorders>
            <w:shd w:val="clear" w:color="000000" w:fill="FFFFFF"/>
            <w:vAlign w:val="center"/>
            <w:hideMark/>
          </w:tcPr>
          <w:p w14:paraId="13DBA250" w14:textId="77777777" w:rsidR="003D2CFD" w:rsidRPr="003D2CFD" w:rsidRDefault="003D2CFD" w:rsidP="003D2CFD">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Daire Başkanı</w:t>
            </w:r>
          </w:p>
        </w:tc>
      </w:tr>
      <w:tr w:rsidR="00AC5E6F" w:rsidRPr="003D2CFD" w14:paraId="570353C5"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1D631B8B" w14:textId="04DC8AF1"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SEDAT KILINÇKIRAN</w:t>
            </w:r>
          </w:p>
        </w:tc>
        <w:tc>
          <w:tcPr>
            <w:tcW w:w="2540" w:type="dxa"/>
            <w:tcBorders>
              <w:top w:val="nil"/>
              <w:left w:val="nil"/>
              <w:bottom w:val="single" w:sz="4" w:space="0" w:color="366092"/>
              <w:right w:val="single" w:sz="4" w:space="0" w:color="366092"/>
            </w:tcBorders>
            <w:shd w:val="clear" w:color="auto" w:fill="auto"/>
            <w:noWrap/>
            <w:vAlign w:val="center"/>
          </w:tcPr>
          <w:p w14:paraId="7E2470AB" w14:textId="1BCAE039"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Şube Müdürü</w:t>
            </w:r>
          </w:p>
        </w:tc>
      </w:tr>
      <w:tr w:rsidR="00AC5E6F" w:rsidRPr="003D2CFD" w14:paraId="167648CB"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01D0B641" w14:textId="5108A5AD"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RABİA GİRGEL</w:t>
            </w:r>
          </w:p>
        </w:tc>
        <w:tc>
          <w:tcPr>
            <w:tcW w:w="2540" w:type="dxa"/>
            <w:tcBorders>
              <w:top w:val="nil"/>
              <w:left w:val="nil"/>
              <w:bottom w:val="single" w:sz="4" w:space="0" w:color="366092"/>
              <w:right w:val="single" w:sz="4" w:space="0" w:color="366092"/>
            </w:tcBorders>
            <w:shd w:val="clear" w:color="auto" w:fill="auto"/>
            <w:noWrap/>
            <w:vAlign w:val="center"/>
          </w:tcPr>
          <w:p w14:paraId="3EEC9E00" w14:textId="53C8B5D0"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Şube Müdürü</w:t>
            </w:r>
          </w:p>
        </w:tc>
      </w:tr>
      <w:tr w:rsidR="00AC5E6F" w:rsidRPr="003D2CFD" w14:paraId="44CC0C80"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3BB8459D" w14:textId="0C63DE48"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MUHAMMED ALİ GÖZÜKARA</w:t>
            </w:r>
          </w:p>
        </w:tc>
        <w:tc>
          <w:tcPr>
            <w:tcW w:w="2540" w:type="dxa"/>
            <w:tcBorders>
              <w:top w:val="nil"/>
              <w:left w:val="nil"/>
              <w:bottom w:val="single" w:sz="4" w:space="0" w:color="366092"/>
              <w:right w:val="single" w:sz="4" w:space="0" w:color="366092"/>
            </w:tcBorders>
            <w:shd w:val="clear" w:color="auto" w:fill="auto"/>
            <w:noWrap/>
            <w:vAlign w:val="center"/>
          </w:tcPr>
          <w:p w14:paraId="27536164" w14:textId="6E5323B4"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Mali H. Uzman</w:t>
            </w:r>
            <w:r>
              <w:rPr>
                <w:rFonts w:ascii="Calibri" w:eastAsia="Times New Roman" w:hAnsi="Calibri" w:cs="Calibri"/>
                <w:color w:val="1F497D"/>
                <w:lang w:eastAsia="tr-TR"/>
              </w:rPr>
              <w:t>ı</w:t>
            </w:r>
          </w:p>
        </w:tc>
      </w:tr>
      <w:tr w:rsidR="00AC5E6F" w:rsidRPr="003D2CFD" w14:paraId="480C5165"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630855CD" w14:textId="068DAF66"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MEHMET BULDUM</w:t>
            </w:r>
          </w:p>
        </w:tc>
        <w:tc>
          <w:tcPr>
            <w:tcW w:w="2540" w:type="dxa"/>
            <w:tcBorders>
              <w:top w:val="nil"/>
              <w:left w:val="nil"/>
              <w:bottom w:val="single" w:sz="4" w:space="0" w:color="366092"/>
              <w:right w:val="single" w:sz="4" w:space="0" w:color="366092"/>
            </w:tcBorders>
            <w:shd w:val="clear" w:color="auto" w:fill="auto"/>
            <w:noWrap/>
            <w:vAlign w:val="center"/>
          </w:tcPr>
          <w:p w14:paraId="51D0885E" w14:textId="048E8B0A"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Mali H. Uzmanı</w:t>
            </w:r>
          </w:p>
        </w:tc>
      </w:tr>
      <w:tr w:rsidR="00AC5E6F" w:rsidRPr="003D2CFD" w14:paraId="227409B3"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1B9B61F7" w14:textId="7E5E8CDC"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GÜLSEN KOZ</w:t>
            </w:r>
          </w:p>
        </w:tc>
        <w:tc>
          <w:tcPr>
            <w:tcW w:w="2540" w:type="dxa"/>
            <w:tcBorders>
              <w:top w:val="nil"/>
              <w:left w:val="nil"/>
              <w:bottom w:val="single" w:sz="4" w:space="0" w:color="366092"/>
              <w:right w:val="single" w:sz="4" w:space="0" w:color="366092"/>
            </w:tcBorders>
            <w:shd w:val="clear" w:color="auto" w:fill="auto"/>
            <w:noWrap/>
            <w:vAlign w:val="center"/>
          </w:tcPr>
          <w:p w14:paraId="330A0524" w14:textId="0C4ED03B"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Mali H. Uzmanı</w:t>
            </w:r>
          </w:p>
        </w:tc>
      </w:tr>
      <w:tr w:rsidR="00AC5E6F" w:rsidRPr="003D2CFD" w14:paraId="3FD4225C"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58A4E6C7" w14:textId="76562B0D"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HASAN BASRİ DAYIOĞLU</w:t>
            </w:r>
          </w:p>
        </w:tc>
        <w:tc>
          <w:tcPr>
            <w:tcW w:w="2540" w:type="dxa"/>
            <w:tcBorders>
              <w:top w:val="nil"/>
              <w:left w:val="nil"/>
              <w:bottom w:val="single" w:sz="4" w:space="0" w:color="366092"/>
              <w:right w:val="single" w:sz="4" w:space="0" w:color="366092"/>
            </w:tcBorders>
            <w:shd w:val="clear" w:color="auto" w:fill="auto"/>
            <w:noWrap/>
            <w:vAlign w:val="center"/>
          </w:tcPr>
          <w:p w14:paraId="49363676" w14:textId="62BE78F9" w:rsidR="00AC5E6F" w:rsidRPr="003D2CFD" w:rsidRDefault="00AC5E6F" w:rsidP="00AC5E6F">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Mali H. Uzmanı</w:t>
            </w:r>
          </w:p>
        </w:tc>
      </w:tr>
      <w:tr w:rsidR="004E15C7" w:rsidRPr="003D2CFD" w14:paraId="3FC5CF43"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40C9F011" w14:textId="30D730D3"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İSRAFİL AY</w:t>
            </w:r>
          </w:p>
        </w:tc>
        <w:tc>
          <w:tcPr>
            <w:tcW w:w="2540" w:type="dxa"/>
            <w:tcBorders>
              <w:top w:val="nil"/>
              <w:left w:val="nil"/>
              <w:bottom w:val="single" w:sz="4" w:space="0" w:color="366092"/>
              <w:right w:val="single" w:sz="4" w:space="0" w:color="366092"/>
            </w:tcBorders>
            <w:shd w:val="clear" w:color="auto" w:fill="auto"/>
            <w:noWrap/>
            <w:vAlign w:val="center"/>
          </w:tcPr>
          <w:p w14:paraId="1E0BA501" w14:textId="23E95DD2"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Mali H. Uzman</w:t>
            </w:r>
            <w:r>
              <w:rPr>
                <w:rFonts w:ascii="Calibri" w:eastAsia="Times New Roman" w:hAnsi="Calibri" w:cs="Calibri"/>
                <w:color w:val="1F497D"/>
                <w:lang w:eastAsia="tr-TR"/>
              </w:rPr>
              <w:t xml:space="preserve"> Yrd.</w:t>
            </w:r>
          </w:p>
        </w:tc>
      </w:tr>
      <w:tr w:rsidR="004E15C7" w:rsidRPr="003D2CFD" w14:paraId="5F042F16"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076BA3FB" w14:textId="2C1073A4" w:rsidR="004E15C7"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DOĞAN YILDIRIM</w:t>
            </w:r>
          </w:p>
        </w:tc>
        <w:tc>
          <w:tcPr>
            <w:tcW w:w="2540" w:type="dxa"/>
            <w:tcBorders>
              <w:top w:val="nil"/>
              <w:left w:val="nil"/>
              <w:bottom w:val="single" w:sz="4" w:space="0" w:color="366092"/>
              <w:right w:val="single" w:sz="4" w:space="0" w:color="366092"/>
            </w:tcBorders>
            <w:shd w:val="clear" w:color="auto" w:fill="auto"/>
            <w:noWrap/>
            <w:vAlign w:val="center"/>
          </w:tcPr>
          <w:p w14:paraId="477E9AC4" w14:textId="20AE6A53"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Şef</w:t>
            </w:r>
          </w:p>
        </w:tc>
      </w:tr>
      <w:tr w:rsidR="004E15C7" w:rsidRPr="003D2CFD" w14:paraId="214DA5C4"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22AD0426" w14:textId="70C8B3F5"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NALAN ÖZÇELEBİ</w:t>
            </w:r>
          </w:p>
        </w:tc>
        <w:tc>
          <w:tcPr>
            <w:tcW w:w="2540" w:type="dxa"/>
            <w:tcBorders>
              <w:top w:val="nil"/>
              <w:left w:val="nil"/>
              <w:bottom w:val="single" w:sz="4" w:space="0" w:color="366092"/>
              <w:right w:val="single" w:sz="4" w:space="0" w:color="366092"/>
            </w:tcBorders>
            <w:shd w:val="clear" w:color="auto" w:fill="auto"/>
            <w:noWrap/>
            <w:vAlign w:val="center"/>
          </w:tcPr>
          <w:p w14:paraId="6284F23B" w14:textId="5EACBD3B"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Teknisyen</w:t>
            </w:r>
          </w:p>
        </w:tc>
      </w:tr>
      <w:tr w:rsidR="004E15C7" w:rsidRPr="003D2CFD" w14:paraId="2E6DD05B"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3ADD0BFF" w14:textId="32835789"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FATİH KOYUBEKMEZ</w:t>
            </w:r>
          </w:p>
        </w:tc>
        <w:tc>
          <w:tcPr>
            <w:tcW w:w="2540" w:type="dxa"/>
            <w:tcBorders>
              <w:top w:val="nil"/>
              <w:left w:val="nil"/>
              <w:bottom w:val="single" w:sz="4" w:space="0" w:color="366092"/>
              <w:right w:val="single" w:sz="4" w:space="0" w:color="366092"/>
            </w:tcBorders>
            <w:shd w:val="clear" w:color="auto" w:fill="auto"/>
            <w:noWrap/>
            <w:vAlign w:val="center"/>
          </w:tcPr>
          <w:p w14:paraId="4D220D87" w14:textId="4E803BC3"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Bilgisayar İşletmeni</w:t>
            </w:r>
          </w:p>
        </w:tc>
      </w:tr>
      <w:tr w:rsidR="004E15C7" w:rsidRPr="003D2CFD" w14:paraId="57EA887D"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hideMark/>
          </w:tcPr>
          <w:p w14:paraId="6DCB1561" w14:textId="7777777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ADNAN GÖK</w:t>
            </w:r>
          </w:p>
        </w:tc>
        <w:tc>
          <w:tcPr>
            <w:tcW w:w="2540" w:type="dxa"/>
            <w:tcBorders>
              <w:top w:val="nil"/>
              <w:left w:val="nil"/>
              <w:bottom w:val="single" w:sz="4" w:space="0" w:color="366092"/>
              <w:right w:val="single" w:sz="4" w:space="0" w:color="366092"/>
            </w:tcBorders>
            <w:shd w:val="clear" w:color="auto" w:fill="auto"/>
            <w:noWrap/>
            <w:vAlign w:val="center"/>
            <w:hideMark/>
          </w:tcPr>
          <w:p w14:paraId="23002725" w14:textId="7777777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Bilgisayar İşletmeni</w:t>
            </w:r>
          </w:p>
        </w:tc>
      </w:tr>
      <w:tr w:rsidR="004E15C7" w:rsidRPr="003D2CFD" w14:paraId="42D1B7EB"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hideMark/>
          </w:tcPr>
          <w:p w14:paraId="5B82F947" w14:textId="2255FCA8"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 xml:space="preserve">HAMZA KULOĞLU </w:t>
            </w:r>
          </w:p>
        </w:tc>
        <w:tc>
          <w:tcPr>
            <w:tcW w:w="2540" w:type="dxa"/>
            <w:tcBorders>
              <w:top w:val="nil"/>
              <w:left w:val="nil"/>
              <w:bottom w:val="single" w:sz="4" w:space="0" w:color="366092"/>
              <w:right w:val="single" w:sz="4" w:space="0" w:color="366092"/>
            </w:tcBorders>
            <w:shd w:val="clear" w:color="auto" w:fill="auto"/>
            <w:noWrap/>
            <w:vAlign w:val="center"/>
            <w:hideMark/>
          </w:tcPr>
          <w:p w14:paraId="4AA1F8C7" w14:textId="7777777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Bilgisayar İşletmeni</w:t>
            </w:r>
          </w:p>
        </w:tc>
      </w:tr>
      <w:tr w:rsidR="004E15C7" w:rsidRPr="003D2CFD" w14:paraId="2BEF8F38"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hideMark/>
          </w:tcPr>
          <w:p w14:paraId="0289931C" w14:textId="7777777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MEHMET ÇEVİRCİ</w:t>
            </w:r>
          </w:p>
        </w:tc>
        <w:tc>
          <w:tcPr>
            <w:tcW w:w="2540" w:type="dxa"/>
            <w:tcBorders>
              <w:top w:val="nil"/>
              <w:left w:val="nil"/>
              <w:bottom w:val="single" w:sz="4" w:space="0" w:color="366092"/>
              <w:right w:val="single" w:sz="4" w:space="0" w:color="366092"/>
            </w:tcBorders>
            <w:shd w:val="clear" w:color="auto" w:fill="auto"/>
            <w:noWrap/>
            <w:vAlign w:val="center"/>
            <w:hideMark/>
          </w:tcPr>
          <w:p w14:paraId="72DD3963" w14:textId="7777777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Bilgisayar İşletmeni</w:t>
            </w:r>
          </w:p>
        </w:tc>
      </w:tr>
      <w:tr w:rsidR="004E15C7" w:rsidRPr="003D2CFD" w14:paraId="7F8F72D2"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hideMark/>
          </w:tcPr>
          <w:p w14:paraId="20561251" w14:textId="33F648C7" w:rsidR="004E15C7" w:rsidRPr="003D2CFD" w:rsidRDefault="004E15C7" w:rsidP="004E15C7">
            <w:pPr>
              <w:spacing w:after="0" w:line="240" w:lineRule="auto"/>
              <w:rPr>
                <w:rFonts w:ascii="Calibri" w:eastAsia="Times New Roman" w:hAnsi="Calibri" w:cs="Calibri"/>
                <w:color w:val="1F497D"/>
                <w:lang w:eastAsia="tr-TR"/>
              </w:rPr>
            </w:pPr>
            <w:r w:rsidRPr="003D2CFD">
              <w:rPr>
                <w:rFonts w:ascii="Calibri" w:eastAsia="Times New Roman" w:hAnsi="Calibri" w:cs="Calibri"/>
                <w:color w:val="1F497D"/>
                <w:lang w:eastAsia="tr-TR"/>
              </w:rPr>
              <w:t>ÇAĞLAR BAKACAK</w:t>
            </w:r>
          </w:p>
        </w:tc>
        <w:tc>
          <w:tcPr>
            <w:tcW w:w="2540" w:type="dxa"/>
            <w:tcBorders>
              <w:top w:val="nil"/>
              <w:left w:val="nil"/>
              <w:bottom w:val="single" w:sz="4" w:space="0" w:color="366092"/>
              <w:right w:val="single" w:sz="4" w:space="0" w:color="366092"/>
            </w:tcBorders>
            <w:shd w:val="clear" w:color="auto" w:fill="auto"/>
            <w:noWrap/>
            <w:vAlign w:val="center"/>
            <w:hideMark/>
          </w:tcPr>
          <w:p w14:paraId="21095F08" w14:textId="4DFDD2AE"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Büro Personeli</w:t>
            </w:r>
          </w:p>
        </w:tc>
      </w:tr>
      <w:tr w:rsidR="004E15C7" w:rsidRPr="003D2CFD" w14:paraId="09923ACD" w14:textId="77777777" w:rsidTr="003D2CFD">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2F2C6ED6" w14:textId="10694C0D"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HATİCE SALMAN</w:t>
            </w:r>
          </w:p>
        </w:tc>
        <w:tc>
          <w:tcPr>
            <w:tcW w:w="2540" w:type="dxa"/>
            <w:tcBorders>
              <w:top w:val="nil"/>
              <w:left w:val="nil"/>
              <w:bottom w:val="single" w:sz="4" w:space="0" w:color="366092"/>
              <w:right w:val="single" w:sz="4" w:space="0" w:color="366092"/>
            </w:tcBorders>
            <w:shd w:val="clear" w:color="auto" w:fill="auto"/>
            <w:noWrap/>
            <w:vAlign w:val="center"/>
          </w:tcPr>
          <w:p w14:paraId="56A4C123" w14:textId="49E69134" w:rsidR="004E15C7"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Büro Personeli</w:t>
            </w:r>
          </w:p>
        </w:tc>
      </w:tr>
      <w:tr w:rsidR="004E15C7" w:rsidRPr="003D2CFD" w14:paraId="71A4540F" w14:textId="77777777" w:rsidTr="00AC5E6F">
        <w:trPr>
          <w:trHeight w:val="300"/>
          <w:jc w:val="center"/>
        </w:trPr>
        <w:tc>
          <w:tcPr>
            <w:tcW w:w="2960" w:type="dxa"/>
            <w:tcBorders>
              <w:top w:val="nil"/>
              <w:left w:val="single" w:sz="4" w:space="0" w:color="366092"/>
              <w:bottom w:val="single" w:sz="4" w:space="0" w:color="366092"/>
              <w:right w:val="single" w:sz="4" w:space="0" w:color="366092"/>
            </w:tcBorders>
            <w:shd w:val="clear" w:color="000000" w:fill="FFFFFF"/>
            <w:vAlign w:val="center"/>
          </w:tcPr>
          <w:p w14:paraId="3D34D5FB" w14:textId="2A2B2ABC"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UĞUR ÇEVİK</w:t>
            </w:r>
          </w:p>
        </w:tc>
        <w:tc>
          <w:tcPr>
            <w:tcW w:w="2540" w:type="dxa"/>
            <w:tcBorders>
              <w:top w:val="nil"/>
              <w:left w:val="nil"/>
              <w:bottom w:val="single" w:sz="4" w:space="0" w:color="366092"/>
              <w:right w:val="single" w:sz="4" w:space="0" w:color="366092"/>
            </w:tcBorders>
            <w:shd w:val="clear" w:color="auto" w:fill="auto"/>
            <w:noWrap/>
            <w:vAlign w:val="center"/>
          </w:tcPr>
          <w:p w14:paraId="2F01C30B" w14:textId="5B3FD808" w:rsidR="004E15C7" w:rsidRPr="003D2CFD" w:rsidRDefault="004E15C7" w:rsidP="004E15C7">
            <w:pPr>
              <w:spacing w:after="0" w:line="240" w:lineRule="auto"/>
              <w:rPr>
                <w:rFonts w:ascii="Calibri" w:eastAsia="Times New Roman" w:hAnsi="Calibri" w:cs="Calibri"/>
                <w:color w:val="1F497D"/>
                <w:lang w:eastAsia="tr-TR"/>
              </w:rPr>
            </w:pPr>
            <w:r>
              <w:rPr>
                <w:rFonts w:ascii="Calibri" w:eastAsia="Times New Roman" w:hAnsi="Calibri" w:cs="Calibri"/>
                <w:color w:val="1F497D"/>
                <w:lang w:eastAsia="tr-TR"/>
              </w:rPr>
              <w:t>Büro Personeli</w:t>
            </w:r>
          </w:p>
        </w:tc>
      </w:tr>
    </w:tbl>
    <w:p w14:paraId="2A3E25CA" w14:textId="74B1CBAF" w:rsidR="003041AE" w:rsidRDefault="003041AE" w:rsidP="005A0FBC">
      <w:pPr>
        <w:ind w:firstLine="708"/>
        <w:jc w:val="both"/>
      </w:pPr>
    </w:p>
    <w:p w14:paraId="2D3C74CD" w14:textId="0674F469" w:rsidR="005A0FBC" w:rsidRPr="007114E5" w:rsidRDefault="007114E5" w:rsidP="00694158">
      <w:pPr>
        <w:spacing w:after="240" w:line="360" w:lineRule="auto"/>
        <w:ind w:firstLine="360"/>
        <w:jc w:val="both"/>
        <w:rPr>
          <w:rFonts w:asciiTheme="majorHAnsi" w:hAnsiTheme="majorHAnsi"/>
          <w:b/>
          <w:bCs/>
          <w:color w:val="002060"/>
          <w:sz w:val="36"/>
          <w:szCs w:val="36"/>
        </w:rPr>
      </w:pPr>
      <w:r w:rsidRPr="007114E5">
        <w:rPr>
          <w:rFonts w:asciiTheme="majorHAnsi" w:hAnsiTheme="majorHAnsi"/>
          <w:b/>
          <w:bCs/>
          <w:color w:val="002060"/>
          <w:sz w:val="36"/>
          <w:szCs w:val="36"/>
        </w:rPr>
        <w:t>3. BİLGİ VE TEKNOLOJİK KAYNAKLAR</w:t>
      </w:r>
    </w:p>
    <w:p w14:paraId="1C09B67D" w14:textId="22AE1C43" w:rsidR="007114E5"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Bütünleşik Kamu Mali Yönetim Bilişim Sistemi (BKMYBS):</w:t>
      </w:r>
      <w:r w:rsidRPr="00694158">
        <w:rPr>
          <w:rFonts w:asciiTheme="majorHAnsi" w:hAnsiTheme="majorHAnsi"/>
          <w:color w:val="365F91" w:themeColor="accent1" w:themeShade="BF"/>
        </w:rPr>
        <w:t xml:space="preserve"> </w:t>
      </w:r>
      <w:r w:rsidRPr="00694158">
        <w:rPr>
          <w:rFonts w:asciiTheme="majorHAnsi" w:hAnsiTheme="majorHAnsi"/>
        </w:rPr>
        <w:t xml:space="preserve">Bütünleşik Kamu Mali Yönetim Bilişim Sisteminin uygulanması amacıyla üniversitemiz Hazine ve Maliye Bakanlığınca yapılan değerlendirme sonucunda pilot üniversite olarak seçilmiştir. Sistem ile ıslak imzalı evraklar üzerine kurulu olan kâğıda dayalı işlem süreçlerinin neden olduğu olumsuzlukların giderilmesi ve ihtiyaç duyulan güncel verilere daha hızlı bir şekilde erişilmesi amaçlanmıştır. Muhasebe Kesin Hesap ve Raporlama Şube Müdürlüğünde yürütülen tüm işlemler bu sistem üzerinden yapılmaktadır. </w:t>
      </w:r>
      <w:r w:rsidR="007114E5">
        <w:rPr>
          <w:rFonts w:asciiTheme="majorHAnsi" w:hAnsiTheme="majorHAnsi"/>
        </w:rPr>
        <w:t xml:space="preserve"> </w:t>
      </w:r>
      <w:r w:rsidR="004E15C7">
        <w:rPr>
          <w:rFonts w:asciiTheme="majorHAnsi" w:hAnsiTheme="majorHAnsi"/>
        </w:rPr>
        <w:t>2023</w:t>
      </w:r>
      <w:r w:rsidR="007114E5">
        <w:rPr>
          <w:rFonts w:asciiTheme="majorHAnsi" w:hAnsiTheme="majorHAnsi"/>
        </w:rPr>
        <w:t xml:space="preserve"> yılını son aylarında MYS2 versiyonu ile evraklar e imzalı olarak sistem üzerinden yapılmaktadır.</w:t>
      </w:r>
    </w:p>
    <w:p w14:paraId="1FB77AA6" w14:textId="15DEB670"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Doğrudan Temin Takip Sistemi :</w:t>
      </w:r>
      <w:r w:rsidRPr="00694158">
        <w:rPr>
          <w:rFonts w:asciiTheme="majorHAnsi" w:hAnsiTheme="majorHAnsi"/>
          <w:color w:val="365F91" w:themeColor="accent1" w:themeShade="BF"/>
        </w:rPr>
        <w:t xml:space="preserve"> </w:t>
      </w:r>
      <w:r w:rsidRPr="00694158">
        <w:rPr>
          <w:rFonts w:asciiTheme="majorHAnsi" w:hAnsiTheme="majorHAnsi"/>
        </w:rPr>
        <w:t xml:space="preserve">4734 sayılı Kanunun 62/ı maddesinin 21/f ve 22/d kapsamındaki alımlar için doğrudan temin sınırını kontrol etmek amacıyla doğrudan temin takip sistemi kullanılmaktadır. </w:t>
      </w:r>
    </w:p>
    <w:p w14:paraId="5CE8EA80"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e-bütçe Sistemi:</w:t>
      </w:r>
      <w:r w:rsidRPr="00694158">
        <w:rPr>
          <w:rFonts w:asciiTheme="majorHAnsi" w:hAnsiTheme="majorHAnsi"/>
          <w:color w:val="365F91" w:themeColor="accent1" w:themeShade="BF"/>
        </w:rPr>
        <w:t xml:space="preserve"> </w:t>
      </w:r>
      <w:r w:rsidRPr="00694158">
        <w:rPr>
          <w:rFonts w:asciiTheme="majorHAnsi" w:hAnsiTheme="majorHAnsi"/>
        </w:rPr>
        <w:t xml:space="preserve">Bütçe ve Performans Programı Şube Müdürlüğü tarafından kullanılmakta olan bu sistemde bütçe işlemleri yapılmakta, harcamalar takip edilmekte ve üniversitemiz bütçesi hazırlanmaktadır. </w:t>
      </w:r>
    </w:p>
    <w:p w14:paraId="6E79132E"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lastRenderedPageBreak/>
        <w:t xml:space="preserve">Elektronik Kamu Bilgi Yönetim Sistemi (KAYSİS) : </w:t>
      </w:r>
      <w:r w:rsidRPr="00694158">
        <w:rPr>
          <w:rFonts w:asciiTheme="majorHAnsi" w:hAnsiTheme="majorHAnsi"/>
        </w:rPr>
        <w:t xml:space="preserve">Elektronik uygulamalara tek bir platform üzerinden erişim sağlanmasına imkan veren entegre bir sistemdir. </w:t>
      </w:r>
    </w:p>
    <w:p w14:paraId="35E1AE05"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Kamu Harcama ve Muhasebe Bilişim Sistemi (KBS):</w:t>
      </w:r>
      <w:r w:rsidRPr="00694158">
        <w:rPr>
          <w:rFonts w:asciiTheme="majorHAnsi" w:hAnsiTheme="majorHAnsi"/>
          <w:color w:val="365F91" w:themeColor="accent1" w:themeShade="BF"/>
        </w:rPr>
        <w:t xml:space="preserve"> </w:t>
      </w:r>
      <w:r w:rsidRPr="00694158">
        <w:rPr>
          <w:rFonts w:asciiTheme="majorHAnsi" w:hAnsiTheme="majorHAnsi"/>
        </w:rPr>
        <w:t xml:space="preserve">Bütünleşik Kamu Mali Yönetim Bilişim Sistemine geçilmesi ile birlikte Harcama Yönetim Sistemi yerine işlemler Yeni Harcama Yönetim Sistemi üzerinden yapılmaktadır. Taşınır Kayıt Yönetim Sistemi ve Kamu Personel Harcamaları Yönetim Sistemi kullanılmaya devam edilmektedir. </w:t>
      </w:r>
    </w:p>
    <w:p w14:paraId="2DDDB548"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Kamu Yatırımları Bilgi Sistemi (KAYA) :</w:t>
      </w:r>
      <w:r w:rsidRPr="00694158">
        <w:rPr>
          <w:rFonts w:asciiTheme="majorHAnsi" w:hAnsiTheme="majorHAnsi"/>
          <w:color w:val="365F91" w:themeColor="accent1" w:themeShade="BF"/>
        </w:rPr>
        <w:t xml:space="preserve"> </w:t>
      </w:r>
      <w:r w:rsidRPr="00694158">
        <w:rPr>
          <w:rFonts w:asciiTheme="majorHAnsi" w:hAnsiTheme="majorHAnsi"/>
        </w:rPr>
        <w:t>Kamu yatırım programının hazırlık, uygulama, izleme ve değerlendirme safhalarını elektronik ortamda yürütmek, ilgili kurumların bilgi sistemleriyle bütünleştirmek, mükerrer veri girişi ve raporlamayı ortadan kaldırmak üzere Cumhurbaşkanlığı Strateji ve Bütçe Başkanlığı bünyesinde Kamu Yatırımları Bilgi Sistemi (</w:t>
      </w:r>
      <w:proofErr w:type="spellStart"/>
      <w:r w:rsidRPr="00694158">
        <w:rPr>
          <w:rFonts w:asciiTheme="majorHAnsi" w:hAnsiTheme="majorHAnsi"/>
        </w:rPr>
        <w:t>KaYa</w:t>
      </w:r>
      <w:proofErr w:type="spellEnd"/>
      <w:r w:rsidRPr="00694158">
        <w:rPr>
          <w:rFonts w:asciiTheme="majorHAnsi" w:hAnsiTheme="majorHAnsi"/>
        </w:rPr>
        <w:t xml:space="preserve">) geliştirilmiştir. Bu sistem Başkanlığımız Bütçe ve Performans Programı Şube Müdürlüğü tarafından kullanılmaktadır. </w:t>
      </w:r>
    </w:p>
    <w:p w14:paraId="2D805F3A"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Nakit Talep Toplama Sistemi :</w:t>
      </w:r>
      <w:r w:rsidRPr="00694158">
        <w:rPr>
          <w:rFonts w:asciiTheme="majorHAnsi" w:hAnsiTheme="majorHAnsi"/>
          <w:color w:val="365F91" w:themeColor="accent1" w:themeShade="BF"/>
        </w:rPr>
        <w:t xml:space="preserve"> </w:t>
      </w:r>
      <w:r w:rsidRPr="00694158">
        <w:rPr>
          <w:rFonts w:asciiTheme="majorHAnsi" w:hAnsiTheme="majorHAnsi"/>
        </w:rPr>
        <w:t xml:space="preserve">Üniversitemizin nakit ihtiyacının karşılanması amacıyla Hazine ve Maliye Bakanlığının Nakit Talep Toplama Sistemi kullanılmaktadır. Performans Modülü : Üniversitemiz Performans Programı veri girişleri ve altı aylık izleme değerlendirme sonuçları için e-bütçe sistemi performans modülü kullanılmaktadır. </w:t>
      </w:r>
    </w:p>
    <w:p w14:paraId="30D20645"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Program Bütçe :</w:t>
      </w:r>
      <w:r w:rsidRPr="00694158">
        <w:rPr>
          <w:rFonts w:asciiTheme="majorHAnsi" w:hAnsiTheme="majorHAnsi"/>
          <w:color w:val="365F91" w:themeColor="accent1" w:themeShade="BF"/>
        </w:rPr>
        <w:t xml:space="preserve"> </w:t>
      </w:r>
      <w:r w:rsidRPr="00694158">
        <w:rPr>
          <w:rFonts w:asciiTheme="majorHAnsi" w:hAnsiTheme="majorHAnsi"/>
        </w:rPr>
        <w:t xml:space="preserve">Program bütçe; harcamaların program sınıflandırılmasına göre tasnif edildiği, harcama önceliği geliştirme konusunda karar alıcılara kamu hizmet sunumu performansına ilişkin bilgilerin sağlandığı ve bu bilgilerin kaynak tahsisi sürecinde sistematik olarak kullanıldığı bir bütçeleme sistemidir. </w:t>
      </w:r>
    </w:p>
    <w:p w14:paraId="04474283" w14:textId="77777777" w:rsidR="00694158" w:rsidRDefault="003041AE" w:rsidP="00694158">
      <w:pPr>
        <w:spacing w:after="240" w:line="360" w:lineRule="auto"/>
        <w:ind w:firstLine="360"/>
        <w:jc w:val="both"/>
        <w:rPr>
          <w:rFonts w:asciiTheme="majorHAnsi" w:hAnsiTheme="majorHAnsi"/>
        </w:rPr>
      </w:pPr>
      <w:r w:rsidRPr="00694158">
        <w:rPr>
          <w:rFonts w:asciiTheme="majorHAnsi" w:hAnsiTheme="majorHAnsi"/>
          <w:b/>
          <w:bCs/>
          <w:color w:val="365F91" w:themeColor="accent1" w:themeShade="BF"/>
        </w:rPr>
        <w:t>Strateji Geliştirme Birimleri Yönetim Bilgi Sistemi (e-SGB) :</w:t>
      </w:r>
      <w:r w:rsidRPr="00694158">
        <w:rPr>
          <w:rFonts w:asciiTheme="majorHAnsi" w:hAnsiTheme="majorHAnsi"/>
          <w:color w:val="365F91" w:themeColor="accent1" w:themeShade="BF"/>
        </w:rPr>
        <w:t xml:space="preserve"> </w:t>
      </w:r>
      <w:r w:rsidRPr="00694158">
        <w:rPr>
          <w:rFonts w:asciiTheme="majorHAnsi" w:hAnsiTheme="majorHAnsi"/>
        </w:rPr>
        <w:t xml:space="preserve">Kamu idarelerinin strateji geliştirme birimlerine verilen görevlerin etkin bir şekilde yerine getirilebilmesi ve uygulama sonuçlarının izlenebilmesi amacıyla geliştirilmiştir. </w:t>
      </w:r>
    </w:p>
    <w:p w14:paraId="3CCF4CF8" w14:textId="7752B7E7" w:rsidR="003041AE" w:rsidRDefault="003041AE" w:rsidP="00694158">
      <w:pPr>
        <w:spacing w:after="240" w:line="360" w:lineRule="auto"/>
        <w:ind w:firstLine="360"/>
        <w:jc w:val="both"/>
        <w:rPr>
          <w:rFonts w:asciiTheme="majorHAnsi" w:hAnsiTheme="majorHAnsi"/>
        </w:rPr>
      </w:pPr>
      <w:proofErr w:type="spellStart"/>
      <w:r w:rsidRPr="00694158">
        <w:rPr>
          <w:rFonts w:asciiTheme="majorHAnsi" w:hAnsiTheme="majorHAnsi"/>
          <w:b/>
          <w:bCs/>
          <w:color w:val="365F91" w:themeColor="accent1" w:themeShade="BF"/>
        </w:rPr>
        <w:t>Türkiyenin</w:t>
      </w:r>
      <w:proofErr w:type="spellEnd"/>
      <w:r w:rsidRPr="00694158">
        <w:rPr>
          <w:rFonts w:asciiTheme="majorHAnsi" w:hAnsiTheme="majorHAnsi"/>
          <w:b/>
          <w:bCs/>
          <w:color w:val="365F91" w:themeColor="accent1" w:themeShade="BF"/>
        </w:rPr>
        <w:t xml:space="preserve"> Uluslararası Kalkınma İşbirliği Faaliyetleri Kayıt Sistemi (TİKA) :</w:t>
      </w:r>
      <w:r w:rsidRPr="00694158">
        <w:rPr>
          <w:rFonts w:asciiTheme="majorHAnsi" w:hAnsiTheme="majorHAnsi"/>
          <w:color w:val="365F91" w:themeColor="accent1" w:themeShade="BF"/>
        </w:rPr>
        <w:t xml:space="preserve"> </w:t>
      </w:r>
      <w:r w:rsidRPr="00694158">
        <w:rPr>
          <w:rFonts w:asciiTheme="majorHAnsi" w:hAnsiTheme="majorHAnsi"/>
        </w:rPr>
        <w:t>Ülkemizin uluslararası çalışmalardaki gücü ve etkisinin bir göstergesi olan kalkınma yardımları verilerinin en nitelikli şekilde oluşturulabilmesini teminen kullanılmaktadır.</w:t>
      </w:r>
    </w:p>
    <w:p w14:paraId="3B65FF0C" w14:textId="12921EF5" w:rsidR="007114E5" w:rsidRDefault="00952E72" w:rsidP="00694158">
      <w:pPr>
        <w:spacing w:after="240" w:line="360" w:lineRule="auto"/>
        <w:ind w:firstLine="360"/>
        <w:jc w:val="both"/>
        <w:rPr>
          <w:rFonts w:asciiTheme="majorHAnsi" w:hAnsiTheme="majorHAnsi"/>
        </w:rPr>
      </w:pPr>
      <w:r w:rsidRPr="00952E72">
        <w:rPr>
          <w:rFonts w:asciiTheme="majorHAnsi" w:hAnsiTheme="majorHAnsi"/>
          <w:b/>
          <w:bCs/>
          <w:color w:val="365F91" w:themeColor="accent1" w:themeShade="BF"/>
        </w:rPr>
        <w:t>Yönetim Bilgi Sistemi (YBS) :</w:t>
      </w:r>
      <w:r w:rsidRPr="00952E72">
        <w:rPr>
          <w:rFonts w:asciiTheme="majorHAnsi" w:hAnsiTheme="majorHAnsi"/>
          <w:color w:val="365F91" w:themeColor="accent1" w:themeShade="BF"/>
        </w:rPr>
        <w:t xml:space="preserve"> </w:t>
      </w:r>
      <w:r>
        <w:rPr>
          <w:rFonts w:asciiTheme="majorHAnsi" w:hAnsiTheme="majorHAnsi"/>
        </w:rPr>
        <w:t>Yönetim bilgi sistemi sayfasından kullanıcı adı ve şifre girildikten sonra personelin telefonuna kısa mesaj ile güvenlik kodu gelmekte ve sisteme girilmektedir. Bu sistem ile diğer uygulamalara geçiş yapılabildiği gibi ayrıca Genel Yönetim Muhasebe Yönetmeliği tabloları üretilerek mevzuat gereği başkanlığımız internet sayfasından yayınlanmaktadır.</w:t>
      </w:r>
    </w:p>
    <w:p w14:paraId="64F49948" w14:textId="7B5B4428" w:rsidR="007D08B5" w:rsidRDefault="007114E5" w:rsidP="00C76D9D">
      <w:pPr>
        <w:spacing w:after="240" w:line="360" w:lineRule="auto"/>
        <w:ind w:firstLine="360"/>
        <w:jc w:val="both"/>
        <w:rPr>
          <w:rFonts w:asciiTheme="majorHAnsi" w:hAnsiTheme="majorHAnsi"/>
          <w:b/>
          <w:bCs/>
          <w:color w:val="365F91" w:themeColor="accent1" w:themeShade="BF"/>
        </w:rPr>
      </w:pPr>
      <w:r w:rsidRPr="007114E5">
        <w:rPr>
          <w:rFonts w:asciiTheme="majorHAnsi" w:hAnsiTheme="majorHAnsi"/>
          <w:b/>
          <w:bCs/>
          <w:color w:val="002060"/>
          <w:sz w:val="36"/>
          <w:szCs w:val="36"/>
        </w:rPr>
        <w:lastRenderedPageBreak/>
        <w:t>4. SUNULAN HİZMETLER</w:t>
      </w:r>
    </w:p>
    <w:p w14:paraId="16A94955" w14:textId="08C29639" w:rsidR="00C76D9D" w:rsidRPr="00360D25" w:rsidRDefault="00360D25" w:rsidP="00C76D9D">
      <w:pPr>
        <w:spacing w:after="240" w:line="360" w:lineRule="auto"/>
        <w:ind w:firstLine="360"/>
        <w:jc w:val="both"/>
        <w:rPr>
          <w:rFonts w:asciiTheme="majorHAnsi" w:hAnsiTheme="majorHAnsi"/>
          <w:b/>
          <w:bCs/>
          <w:color w:val="002060"/>
        </w:rPr>
      </w:pPr>
      <w:r w:rsidRPr="00360D25">
        <w:rPr>
          <w:rFonts w:asciiTheme="majorHAnsi" w:hAnsiTheme="majorHAnsi"/>
          <w:b/>
          <w:bCs/>
          <w:color w:val="002060"/>
        </w:rPr>
        <w:t xml:space="preserve">a. </w:t>
      </w:r>
      <w:r w:rsidR="00C76D9D" w:rsidRPr="00360D25">
        <w:rPr>
          <w:rFonts w:asciiTheme="majorHAnsi" w:hAnsiTheme="majorHAnsi"/>
          <w:b/>
          <w:bCs/>
          <w:color w:val="002060"/>
        </w:rPr>
        <w:t xml:space="preserve">Bütçe ve Performans Programı Şube Müdürlüğü </w:t>
      </w:r>
    </w:p>
    <w:p w14:paraId="776F041D"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 bütçesini stratejik plan ve performans programına uygun olarak hazırlamak, </w:t>
      </w:r>
    </w:p>
    <w:p w14:paraId="78FDBC40"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Performans programı hazırlıklarının koordinasyonunu sağlamak, </w:t>
      </w:r>
    </w:p>
    <w:p w14:paraId="392BDCDC" w14:textId="77777777" w:rsidR="00C76D9D" w:rsidRPr="00C76D9D" w:rsidRDefault="00C76D9D" w:rsidP="007D08B5">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w:t>
      </w:r>
      <w:r w:rsidR="007D08B5">
        <w:rPr>
          <w:rFonts w:asciiTheme="majorHAnsi" w:hAnsiTheme="majorHAnsi"/>
        </w:rPr>
        <w:t>Ödeneklerin</w:t>
      </w:r>
      <w:r w:rsidRPr="00C76D9D">
        <w:rPr>
          <w:rFonts w:asciiTheme="majorHAnsi" w:hAnsiTheme="majorHAnsi"/>
        </w:rPr>
        <w:t xml:space="preserve"> ilgili birimlere gönderilmesini sağlamak, </w:t>
      </w:r>
    </w:p>
    <w:p w14:paraId="62C4B644"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Performans programını hazırlamak,</w:t>
      </w:r>
    </w:p>
    <w:p w14:paraId="2F914072" w14:textId="77777777" w:rsidR="00C76D9D" w:rsidRPr="00C76D9D" w:rsidRDefault="00C76D9D" w:rsidP="00EF5FEE">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w:t>
      </w:r>
      <w:r w:rsidR="00EF5FEE">
        <w:rPr>
          <w:rFonts w:asciiTheme="majorHAnsi" w:hAnsiTheme="majorHAnsi"/>
        </w:rPr>
        <w:t>B</w:t>
      </w:r>
      <w:r w:rsidRPr="00C76D9D">
        <w:rPr>
          <w:rFonts w:asciiTheme="majorHAnsi" w:hAnsiTheme="majorHAnsi"/>
        </w:rPr>
        <w:t>ütçe ilke ve esasları çerçevesinde ayrıntılı finansman programını hazırlamak,</w:t>
      </w:r>
    </w:p>
    <w:p w14:paraId="726224E9"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Bütçe işlemlerini gerçekleştirmek ve bunların kayıtlarını tutmak, </w:t>
      </w:r>
    </w:p>
    <w:p w14:paraId="3A2EF422"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 gelirlerini tahakkuk ettirmek, bütçe gelir ve alacaklarının takip işlemlerini yürütmek, </w:t>
      </w:r>
    </w:p>
    <w:p w14:paraId="36588F00"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yatırım programının hazırlanmasını koordine etmek, uygulama sonuçlarını izlemek ve yıllık yatırım değerlendirme raporunu hazırlamak, </w:t>
      </w:r>
    </w:p>
    <w:p w14:paraId="7E72B3E2"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Bütçe uygulama sonuçlarını, performans programı izleme değerlendirme ve muhasebe gerçekleşmelerini raporlamak, sorunları önleyici ve etkinliği artırıcı tedbirler üretmek, </w:t>
      </w:r>
    </w:p>
    <w:p w14:paraId="116BF0D9" w14:textId="77777777" w:rsidR="00C76D9D" w:rsidRPr="00C76D9D" w:rsidRDefault="00C76D9D" w:rsidP="007D08B5">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diğer idareler nezdinde malî iş ve işlemlerini yürütmek ve sonuçlandırmak, </w:t>
      </w:r>
    </w:p>
    <w:p w14:paraId="75035F2A"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Mali kanunlarla ilgili diğer mevzuatın uygulanması konusunda üst yöneticiye ve harcama yetkililerine gerekli bilgileri sağlamak ve danışmanlık yapmak, </w:t>
      </w:r>
    </w:p>
    <w:p w14:paraId="1D66C027"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Kurumsal Mali Durum ve Beklentiler Raporunu hazırlamak,</w:t>
      </w:r>
    </w:p>
    <w:p w14:paraId="09E64F3E"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t xml:space="preserve"> </w:t>
      </w:r>
      <w:r w:rsidRPr="00C76D9D">
        <w:rPr>
          <w:rFonts w:asciiTheme="majorHAnsi" w:hAnsiTheme="majorHAnsi"/>
        </w:rPr>
        <w:sym w:font="Symbol" w:char="F0B7"/>
      </w:r>
      <w:r w:rsidRPr="00C76D9D">
        <w:rPr>
          <w:rFonts w:asciiTheme="majorHAnsi" w:hAnsiTheme="majorHAnsi"/>
        </w:rPr>
        <w:t xml:space="preserve"> Bütçe uygulama ve hazırlık sürecinde Cumhurbaşkanlığı ve Hazine ve Maliye Bakanlığı ile mutabakat sağlamak, </w:t>
      </w:r>
    </w:p>
    <w:p w14:paraId="637AC467" w14:textId="4DF8BAF6" w:rsidR="00C76D9D" w:rsidRPr="00360D25" w:rsidRDefault="00360D25" w:rsidP="00C76D9D">
      <w:pPr>
        <w:spacing w:after="240" w:line="360" w:lineRule="auto"/>
        <w:ind w:firstLine="360"/>
        <w:jc w:val="both"/>
        <w:rPr>
          <w:rFonts w:asciiTheme="majorHAnsi" w:hAnsiTheme="majorHAnsi"/>
          <w:b/>
          <w:bCs/>
          <w:color w:val="002060"/>
        </w:rPr>
      </w:pPr>
      <w:r w:rsidRPr="00360D25">
        <w:rPr>
          <w:rFonts w:asciiTheme="majorHAnsi" w:hAnsiTheme="majorHAnsi"/>
          <w:b/>
          <w:bCs/>
          <w:color w:val="002060"/>
        </w:rPr>
        <w:t xml:space="preserve">b. </w:t>
      </w:r>
      <w:r w:rsidR="00C76D9D" w:rsidRPr="00360D25">
        <w:rPr>
          <w:rFonts w:asciiTheme="majorHAnsi" w:hAnsiTheme="majorHAnsi"/>
          <w:b/>
          <w:bCs/>
          <w:color w:val="002060"/>
        </w:rPr>
        <w:t xml:space="preserve">İç Kontrol Şube Müdürlüğü </w:t>
      </w:r>
    </w:p>
    <w:p w14:paraId="77CD9D2C"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İç kontrol sisteminin kurulması, standartların uygulanması ve geliştirilmesi konularında çalışmalar yapmak, </w:t>
      </w:r>
    </w:p>
    <w:p w14:paraId="2613A78F"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görev alanına ilişkin konularda standartlar hazırlamak, </w:t>
      </w:r>
    </w:p>
    <w:p w14:paraId="5B0FD51E"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Ön mali kontrol faaliyetini yürütmek, </w:t>
      </w:r>
    </w:p>
    <w:p w14:paraId="096FB445"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lastRenderedPageBreak/>
        <w:sym w:font="Symbol" w:char="F0B7"/>
      </w:r>
      <w:r w:rsidRPr="00C76D9D">
        <w:rPr>
          <w:rFonts w:asciiTheme="majorHAnsi" w:hAnsiTheme="majorHAnsi"/>
        </w:rPr>
        <w:t xml:space="preserve"> Amaçlar ve sonuçlar arasındaki farklılığı giderici ve etkililiği artırıcı tedbirler önermek, </w:t>
      </w:r>
    </w:p>
    <w:p w14:paraId="1D6382C6"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diğer idareler nezdinde takibi gereken malî iş ve işlemlerini yürütmek ve sonuçlandırmak, </w:t>
      </w:r>
    </w:p>
    <w:p w14:paraId="0D9CB941" w14:textId="4CBB55A2" w:rsid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Mali kanunlarla ilgili diğer mevzuatın uygulanması konusunda üst yöneticiye ve harcama yetkililerine gerekli bilgileri sağlamak ve danışmanlık yapmak</w:t>
      </w:r>
      <w:r w:rsidR="009B6893">
        <w:rPr>
          <w:rFonts w:asciiTheme="majorHAnsi" w:hAnsiTheme="majorHAnsi"/>
        </w:rPr>
        <w:t>.</w:t>
      </w:r>
    </w:p>
    <w:p w14:paraId="49D10570" w14:textId="77777777" w:rsidR="009B6893" w:rsidRPr="00C76D9D" w:rsidRDefault="009B6893" w:rsidP="00C76D9D">
      <w:pPr>
        <w:spacing w:after="240" w:line="360" w:lineRule="auto"/>
        <w:ind w:firstLine="360"/>
        <w:jc w:val="both"/>
        <w:rPr>
          <w:rFonts w:asciiTheme="majorHAnsi" w:hAnsiTheme="majorHAnsi"/>
        </w:rPr>
      </w:pPr>
    </w:p>
    <w:p w14:paraId="507BA57D" w14:textId="77867662" w:rsidR="00C76D9D" w:rsidRPr="00360D25" w:rsidRDefault="00360D25" w:rsidP="00C76D9D">
      <w:pPr>
        <w:spacing w:after="240" w:line="360" w:lineRule="auto"/>
        <w:ind w:firstLine="360"/>
        <w:jc w:val="both"/>
        <w:rPr>
          <w:rFonts w:asciiTheme="majorHAnsi" w:hAnsiTheme="majorHAnsi"/>
          <w:b/>
          <w:bCs/>
          <w:color w:val="002060"/>
        </w:rPr>
      </w:pPr>
      <w:r w:rsidRPr="00360D25">
        <w:rPr>
          <w:rFonts w:asciiTheme="majorHAnsi" w:hAnsiTheme="majorHAnsi"/>
          <w:b/>
          <w:bCs/>
          <w:color w:val="002060"/>
        </w:rPr>
        <w:t xml:space="preserve">c. </w:t>
      </w:r>
      <w:r w:rsidR="00C76D9D" w:rsidRPr="00360D25">
        <w:rPr>
          <w:rFonts w:asciiTheme="majorHAnsi" w:hAnsiTheme="majorHAnsi"/>
          <w:b/>
          <w:bCs/>
          <w:color w:val="002060"/>
        </w:rPr>
        <w:t xml:space="preserve">Stratejik Planlama Şube Müdürlüğü </w:t>
      </w:r>
    </w:p>
    <w:p w14:paraId="32889310"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stratejik planlama çalışmalarına yönelik bir hazırlık programı oluşturulmasını, stratejik planlama sürecinde ihtiyaç duyulacak eğitim ve danışmanlık hizmetlerinin verilmesini sağlamak ve stratejik planlama çalışmalarını koordine etmek, </w:t>
      </w:r>
    </w:p>
    <w:p w14:paraId="3C7EA0CF"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Stratejik planlamaya ilişkin destek hizmetlerini vermek, </w:t>
      </w:r>
    </w:p>
    <w:p w14:paraId="60EBF06D"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faaliyet raporunun hazırlık çalışmalarını koordine etmek, </w:t>
      </w:r>
    </w:p>
    <w:p w14:paraId="56736D86"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misyonunun belirlenmesi çalışmalarının koordinasyonunu sağlamak, </w:t>
      </w:r>
    </w:p>
    <w:p w14:paraId="253D850C"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Birim faaliyet raporunu hazırlamak, </w:t>
      </w:r>
    </w:p>
    <w:p w14:paraId="4425EF42"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Kurum içi kapasite araştırması yapmak, hizmetlerin etkililiğini ve yararlanıcı memnuniyetini analiz etmek, </w:t>
      </w:r>
    </w:p>
    <w:p w14:paraId="7E587EE7"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üstünlük ve zayıflıklarının tespitinde koordinasyonu sağlamak, </w:t>
      </w:r>
    </w:p>
    <w:p w14:paraId="24097282"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faaliyetleri ile ilgili bilgi ve verileri toplamak, tasnif etmek üzere analiz etmek, Yönetim Bilgi Sistemi fonksiyonuyla işbirliği sağlamak,</w:t>
      </w:r>
    </w:p>
    <w:p w14:paraId="197AB22E"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t xml:space="preserve"> </w:t>
      </w:r>
      <w:r w:rsidRPr="00C76D9D">
        <w:rPr>
          <w:rFonts w:asciiTheme="majorHAnsi" w:hAnsiTheme="majorHAnsi"/>
        </w:rPr>
        <w:sym w:font="Symbol" w:char="F0B7"/>
      </w:r>
      <w:r w:rsidRPr="00C76D9D">
        <w:rPr>
          <w:rFonts w:asciiTheme="majorHAnsi" w:hAnsiTheme="majorHAnsi"/>
        </w:rPr>
        <w:t xml:space="preserve"> İdarenin görev alanına giren konularda performans ve kalite ölçütleri geliştirilmesinde koordinasyonu sağlamak, </w:t>
      </w:r>
    </w:p>
    <w:p w14:paraId="13125718" w14:textId="77777777" w:rsidR="00C76D9D" w:rsidRPr="00C76D9D" w:rsidRDefault="00C76D9D" w:rsidP="007D08B5">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belirlenen performans ve kalite ölçütlerine uyumunu değerlendirmek, </w:t>
      </w:r>
    </w:p>
    <w:p w14:paraId="41A3F907"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faaliyet alanlarına ilişkin verilerin istatistikî kayıt ve kontrol işlemlerini yürütmek, </w:t>
      </w:r>
    </w:p>
    <w:p w14:paraId="4A955C0E" w14:textId="699685C0" w:rsidR="00C76D9D" w:rsidRPr="00360D25" w:rsidRDefault="00360D25" w:rsidP="00C76D9D">
      <w:pPr>
        <w:spacing w:after="240" w:line="360" w:lineRule="auto"/>
        <w:ind w:firstLine="360"/>
        <w:jc w:val="both"/>
        <w:rPr>
          <w:rFonts w:asciiTheme="majorHAnsi" w:hAnsiTheme="majorHAnsi"/>
          <w:b/>
          <w:bCs/>
          <w:color w:val="002060"/>
        </w:rPr>
      </w:pPr>
      <w:r w:rsidRPr="00360D25">
        <w:rPr>
          <w:rFonts w:asciiTheme="majorHAnsi" w:hAnsiTheme="majorHAnsi"/>
          <w:b/>
          <w:bCs/>
          <w:color w:val="002060"/>
        </w:rPr>
        <w:t xml:space="preserve">c. </w:t>
      </w:r>
      <w:r w:rsidR="00C76D9D" w:rsidRPr="00360D25">
        <w:rPr>
          <w:rFonts w:asciiTheme="majorHAnsi" w:hAnsiTheme="majorHAnsi"/>
          <w:b/>
          <w:bCs/>
          <w:color w:val="002060"/>
        </w:rPr>
        <w:t xml:space="preserve">Muhasebe, Kesin Hesap ve Raporlama Şube Müdürlüğü </w:t>
      </w:r>
    </w:p>
    <w:p w14:paraId="5EF96F1C"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Mali istatistikleri ve bütçe kesin hesabını hazırlamak,</w:t>
      </w:r>
    </w:p>
    <w:p w14:paraId="22285FD6"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lastRenderedPageBreak/>
        <w:t xml:space="preserve"> </w:t>
      </w:r>
      <w:r w:rsidRPr="00C76D9D">
        <w:rPr>
          <w:rFonts w:asciiTheme="majorHAnsi" w:hAnsiTheme="majorHAnsi"/>
        </w:rPr>
        <w:sym w:font="Symbol" w:char="F0B7"/>
      </w:r>
      <w:r w:rsidRPr="00C76D9D">
        <w:rPr>
          <w:rFonts w:asciiTheme="majorHAnsi" w:hAnsiTheme="majorHAnsi"/>
        </w:rPr>
        <w:t xml:space="preserve"> Para ve parayla ifade edilebilen değerler ile emanetleri almak, saklamak ve ilgililere vermek veya göndermek, </w:t>
      </w:r>
    </w:p>
    <w:p w14:paraId="01F16658"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Gelir ve alacakların tahsil işlemlerini yürütmek, </w:t>
      </w:r>
    </w:p>
    <w:p w14:paraId="24EFEA07"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Giderleri ve borçları hak sahiplerine ödemek, </w:t>
      </w:r>
    </w:p>
    <w:p w14:paraId="22F1E0E5"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Mali işlemlerin muhasebesini tutmak, </w:t>
      </w:r>
    </w:p>
    <w:p w14:paraId="344D6D36"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İdarenin mülkiyetinde veya kullanımında bulunan taşınır ve taşınmazlara ilişkin icmal cetvelleri düzenlemek, </w:t>
      </w:r>
    </w:p>
    <w:p w14:paraId="1963770D"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Vezne ve ambarların kontrolünü ilgili mevzuatta öngörülen sürelerde yapmak, </w:t>
      </w:r>
    </w:p>
    <w:p w14:paraId="17DAFDAD" w14:textId="77777777" w:rsidR="00C76D9D" w:rsidRP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Muhasebe hizmetlerine ilişkin defter, kayıt ve belgeleri ilgili mevzuatta belirtilen sürelerle muhafaza etmek ve denetime hazır bulundurmak, </w:t>
      </w:r>
    </w:p>
    <w:p w14:paraId="4742820E" w14:textId="5643B3F8" w:rsidR="00C76D9D" w:rsidRDefault="00C76D9D" w:rsidP="00C76D9D">
      <w:pPr>
        <w:spacing w:after="240" w:line="360" w:lineRule="auto"/>
        <w:ind w:firstLine="360"/>
        <w:jc w:val="both"/>
        <w:rPr>
          <w:rFonts w:asciiTheme="majorHAnsi" w:hAnsiTheme="majorHAnsi"/>
        </w:rPr>
      </w:pPr>
      <w:r w:rsidRPr="00C76D9D">
        <w:rPr>
          <w:rFonts w:asciiTheme="majorHAnsi" w:hAnsiTheme="majorHAnsi"/>
        </w:rPr>
        <w:sym w:font="Symbol" w:char="F0B7"/>
      </w:r>
      <w:r w:rsidRPr="00C76D9D">
        <w:rPr>
          <w:rFonts w:asciiTheme="majorHAnsi" w:hAnsiTheme="majorHAnsi"/>
        </w:rPr>
        <w:t xml:space="preserve"> Yetkili muhasebe mutemetlerinin hesap, belge ve işlemlerini ilgili mevzuatta öngörülen zamanlarda denetlemek veya yetkili muhasebe mutemedinin bulunduğu yerdeki birim yöneticisinden kontrol edilmesini istemek</w:t>
      </w:r>
      <w:r w:rsidR="007114E5">
        <w:rPr>
          <w:rFonts w:asciiTheme="majorHAnsi" w:hAnsiTheme="majorHAnsi"/>
        </w:rPr>
        <w:t>.</w:t>
      </w:r>
    </w:p>
    <w:p w14:paraId="6303DEA1" w14:textId="37A35B12" w:rsidR="007114E5" w:rsidRPr="00360D25" w:rsidRDefault="003A03A1" w:rsidP="00C76D9D">
      <w:pPr>
        <w:spacing w:after="240" w:line="360" w:lineRule="auto"/>
        <w:ind w:firstLine="360"/>
        <w:jc w:val="both"/>
        <w:rPr>
          <w:rFonts w:asciiTheme="majorHAnsi" w:hAnsiTheme="majorHAnsi"/>
          <w:b/>
          <w:bCs/>
          <w:color w:val="17365D" w:themeColor="text2" w:themeShade="BF"/>
          <w:sz w:val="40"/>
          <w:szCs w:val="40"/>
        </w:rPr>
      </w:pPr>
      <w:r w:rsidRPr="00360D25">
        <w:rPr>
          <w:rFonts w:asciiTheme="majorHAnsi" w:hAnsiTheme="majorHAnsi"/>
          <w:b/>
          <w:bCs/>
          <w:color w:val="17365D" w:themeColor="text2" w:themeShade="BF"/>
          <w:sz w:val="40"/>
          <w:szCs w:val="40"/>
        </w:rPr>
        <w:t>I</w:t>
      </w:r>
      <w:r w:rsidR="00A61799" w:rsidRPr="00360D25">
        <w:rPr>
          <w:rFonts w:asciiTheme="majorHAnsi" w:hAnsiTheme="majorHAnsi"/>
          <w:b/>
          <w:bCs/>
          <w:color w:val="17365D" w:themeColor="text2" w:themeShade="BF"/>
          <w:sz w:val="40"/>
          <w:szCs w:val="40"/>
        </w:rPr>
        <w:t>I</w:t>
      </w:r>
      <w:r w:rsidRPr="00360D25">
        <w:rPr>
          <w:rFonts w:asciiTheme="majorHAnsi" w:hAnsiTheme="majorHAnsi"/>
          <w:b/>
          <w:bCs/>
          <w:color w:val="17365D" w:themeColor="text2" w:themeShade="BF"/>
          <w:sz w:val="40"/>
          <w:szCs w:val="40"/>
        </w:rPr>
        <w:t>-</w:t>
      </w:r>
      <w:r w:rsidR="00360D25">
        <w:rPr>
          <w:rFonts w:asciiTheme="majorHAnsi" w:hAnsiTheme="majorHAnsi"/>
          <w:b/>
          <w:bCs/>
          <w:color w:val="17365D" w:themeColor="text2" w:themeShade="BF"/>
          <w:sz w:val="40"/>
          <w:szCs w:val="40"/>
        </w:rPr>
        <w:t xml:space="preserve"> </w:t>
      </w:r>
      <w:r w:rsidRPr="00360D25">
        <w:rPr>
          <w:rFonts w:asciiTheme="majorHAnsi" w:hAnsiTheme="majorHAnsi"/>
          <w:b/>
          <w:bCs/>
          <w:color w:val="17365D" w:themeColor="text2" w:themeShade="BF"/>
          <w:sz w:val="40"/>
          <w:szCs w:val="40"/>
        </w:rPr>
        <w:t>AMAÇ ve HEDEFLER</w:t>
      </w:r>
    </w:p>
    <w:p w14:paraId="5D84335E" w14:textId="6DE28BE6" w:rsidR="003A03A1" w:rsidRPr="00360D25" w:rsidRDefault="007114E5" w:rsidP="007114E5">
      <w:pPr>
        <w:pStyle w:val="ListeParagraf"/>
        <w:numPr>
          <w:ilvl w:val="0"/>
          <w:numId w:val="8"/>
        </w:numPr>
        <w:spacing w:after="240" w:line="360" w:lineRule="auto"/>
        <w:jc w:val="both"/>
        <w:rPr>
          <w:rFonts w:asciiTheme="majorHAnsi" w:hAnsiTheme="majorHAnsi"/>
          <w:b/>
          <w:bCs/>
          <w:color w:val="002060"/>
          <w:sz w:val="40"/>
          <w:szCs w:val="40"/>
        </w:rPr>
      </w:pPr>
      <w:r w:rsidRPr="00360D25">
        <w:rPr>
          <w:rFonts w:asciiTheme="majorHAnsi" w:hAnsiTheme="majorHAnsi"/>
          <w:b/>
          <w:bCs/>
          <w:color w:val="002060"/>
          <w:kern w:val="28"/>
          <w:sz w:val="32"/>
          <w:szCs w:val="32"/>
          <w14:cntxtAlts/>
        </w:rPr>
        <w:t>BAŞKANLIĞIMIZIN AMAÇ VE HEDEFLERİ</w:t>
      </w:r>
      <w:r w:rsidR="003A03A1" w:rsidRPr="00360D25">
        <w:rPr>
          <w:rFonts w:asciiTheme="majorHAnsi" w:hAnsiTheme="majorHAnsi"/>
          <w:b/>
          <w:bCs/>
          <w:color w:val="002060"/>
          <w:sz w:val="40"/>
          <w:szCs w:val="40"/>
        </w:rPr>
        <w:t xml:space="preserve"> </w:t>
      </w:r>
    </w:p>
    <w:p w14:paraId="2D78B0EC" w14:textId="77777777" w:rsidR="00651D50" w:rsidRPr="009B6893" w:rsidRDefault="003A03A1" w:rsidP="00C76D9D">
      <w:pPr>
        <w:spacing w:after="240" w:line="360" w:lineRule="auto"/>
        <w:ind w:firstLine="360"/>
        <w:jc w:val="both"/>
        <w:rPr>
          <w:rFonts w:asciiTheme="majorHAnsi" w:hAnsiTheme="majorHAnsi"/>
          <w:color w:val="002060"/>
        </w:rPr>
      </w:pPr>
      <w:r w:rsidRPr="009B6893">
        <w:rPr>
          <w:rFonts w:asciiTheme="majorHAnsi" w:hAnsiTheme="majorHAnsi"/>
          <w:b/>
          <w:bCs/>
          <w:color w:val="002060"/>
        </w:rPr>
        <w:t>Stratejik Amaç 1.</w:t>
      </w:r>
      <w:r w:rsidRPr="009B6893">
        <w:rPr>
          <w:rFonts w:asciiTheme="majorHAnsi" w:hAnsiTheme="majorHAnsi"/>
          <w:color w:val="002060"/>
        </w:rPr>
        <w:t xml:space="preserve"> </w:t>
      </w:r>
    </w:p>
    <w:p w14:paraId="0A28125F" w14:textId="77777777" w:rsidR="003A03A1" w:rsidRDefault="003A03A1" w:rsidP="00C76D9D">
      <w:pPr>
        <w:spacing w:after="240" w:line="360" w:lineRule="auto"/>
        <w:ind w:firstLine="360"/>
        <w:jc w:val="both"/>
        <w:rPr>
          <w:rFonts w:asciiTheme="majorHAnsi" w:hAnsiTheme="majorHAnsi"/>
        </w:rPr>
      </w:pPr>
      <w:r w:rsidRPr="003A03A1">
        <w:rPr>
          <w:rFonts w:asciiTheme="majorHAnsi" w:hAnsiTheme="majorHAnsi"/>
        </w:rPr>
        <w:t>Başkanlığımızın Üniversitemi</w:t>
      </w:r>
      <w:r>
        <w:rPr>
          <w:rFonts w:asciiTheme="majorHAnsi" w:hAnsiTheme="majorHAnsi"/>
        </w:rPr>
        <w:t>zdeki genel etkinliğinin ve işlevselliğinin artırılması.</w:t>
      </w:r>
    </w:p>
    <w:p w14:paraId="3E5588AD" w14:textId="77777777" w:rsidR="00651D50" w:rsidRPr="009B6893" w:rsidRDefault="003A03A1" w:rsidP="00C76D9D">
      <w:pPr>
        <w:spacing w:after="240" w:line="360" w:lineRule="auto"/>
        <w:ind w:firstLine="360"/>
        <w:jc w:val="both"/>
        <w:rPr>
          <w:rFonts w:asciiTheme="majorHAnsi" w:hAnsiTheme="majorHAnsi"/>
          <w:b/>
          <w:bCs/>
          <w:color w:val="4F81BD" w:themeColor="accent1"/>
        </w:rPr>
      </w:pPr>
      <w:r w:rsidRPr="009B6893">
        <w:rPr>
          <w:rFonts w:asciiTheme="majorHAnsi" w:hAnsiTheme="majorHAnsi"/>
          <w:b/>
          <w:bCs/>
          <w:color w:val="4F81BD" w:themeColor="accent1"/>
        </w:rPr>
        <w:t xml:space="preserve">Stratejik Hedef 1.1: </w:t>
      </w:r>
    </w:p>
    <w:p w14:paraId="7269173B" w14:textId="77777777" w:rsidR="003A03A1"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Üniversitemiz kaynaklarının etkili, ekonomik ve verimli bir şekilde elde edilmesini ve kullanılmasını sağlamaya yönelik idari, teknolojik ve fiziki altyapıyı oluşturmak ve güçlendirmek, </w:t>
      </w:r>
    </w:p>
    <w:p w14:paraId="44AD3017" w14:textId="77777777" w:rsidR="00651D50" w:rsidRPr="009B6893" w:rsidRDefault="003A03A1" w:rsidP="00C76D9D">
      <w:pPr>
        <w:spacing w:after="240" w:line="360" w:lineRule="auto"/>
        <w:ind w:firstLine="360"/>
        <w:jc w:val="both"/>
        <w:rPr>
          <w:rFonts w:asciiTheme="majorHAnsi" w:hAnsiTheme="majorHAnsi"/>
          <w:b/>
          <w:bCs/>
          <w:color w:val="365F91" w:themeColor="accent1" w:themeShade="BF"/>
        </w:rPr>
      </w:pPr>
      <w:r w:rsidRPr="009B6893">
        <w:rPr>
          <w:rFonts w:asciiTheme="majorHAnsi" w:hAnsiTheme="majorHAnsi"/>
          <w:b/>
          <w:bCs/>
          <w:color w:val="365F91" w:themeColor="accent1" w:themeShade="BF"/>
        </w:rPr>
        <w:t xml:space="preserve">Faaliyet 1.1.1: </w:t>
      </w:r>
    </w:p>
    <w:p w14:paraId="431AAD5C" w14:textId="77777777" w:rsidR="003A03A1"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Birimimizde çalışan personelin ihtiyaç duyduğu bilgiye hızla ulaşıp en iyi şekilde yönlendirilmelerinin sağlanması için gerekli personel ve fiziki ortamı sağlamak, </w:t>
      </w:r>
    </w:p>
    <w:p w14:paraId="71797571" w14:textId="77777777" w:rsidR="00651D50" w:rsidRPr="009B6893" w:rsidRDefault="003A03A1" w:rsidP="00C76D9D">
      <w:pPr>
        <w:spacing w:after="240" w:line="360" w:lineRule="auto"/>
        <w:ind w:firstLine="360"/>
        <w:jc w:val="both"/>
        <w:rPr>
          <w:rFonts w:asciiTheme="majorHAnsi" w:hAnsiTheme="majorHAnsi"/>
          <w:b/>
          <w:bCs/>
          <w:color w:val="365F91" w:themeColor="accent1" w:themeShade="BF"/>
        </w:rPr>
      </w:pPr>
      <w:r w:rsidRPr="009B6893">
        <w:rPr>
          <w:rFonts w:asciiTheme="majorHAnsi" w:hAnsiTheme="majorHAnsi"/>
          <w:b/>
          <w:bCs/>
          <w:color w:val="365F91" w:themeColor="accent1" w:themeShade="BF"/>
        </w:rPr>
        <w:t xml:space="preserve">Faaliyet 1.1.2: </w:t>
      </w:r>
    </w:p>
    <w:p w14:paraId="5B9B53C7" w14:textId="77777777" w:rsidR="003A03A1" w:rsidRDefault="003A03A1" w:rsidP="00C76D9D">
      <w:pPr>
        <w:spacing w:after="240" w:line="360" w:lineRule="auto"/>
        <w:ind w:firstLine="360"/>
        <w:jc w:val="both"/>
        <w:rPr>
          <w:rFonts w:asciiTheme="majorHAnsi" w:hAnsiTheme="majorHAnsi"/>
        </w:rPr>
      </w:pPr>
      <w:r w:rsidRPr="003A03A1">
        <w:rPr>
          <w:rFonts w:asciiTheme="majorHAnsi" w:hAnsiTheme="majorHAnsi"/>
        </w:rPr>
        <w:lastRenderedPageBreak/>
        <w:t>Birimlerin Stratejik Plan, Performans Esaslı Bütçeleme ve Faaliyet Raporlarının hazırlanmasında kullanılacak verilerin derlenmesi ve web ortamına aktarılması,</w:t>
      </w:r>
    </w:p>
    <w:p w14:paraId="70E9F080" w14:textId="77777777" w:rsidR="00651D50" w:rsidRPr="009B6893" w:rsidRDefault="003A03A1" w:rsidP="00C76D9D">
      <w:pPr>
        <w:spacing w:after="240" w:line="360" w:lineRule="auto"/>
        <w:ind w:firstLine="360"/>
        <w:jc w:val="both"/>
        <w:rPr>
          <w:rFonts w:asciiTheme="majorHAnsi" w:hAnsiTheme="majorHAnsi"/>
          <w:b/>
          <w:bCs/>
          <w:color w:val="E36C0A" w:themeColor="accent6" w:themeShade="BF"/>
        </w:rPr>
      </w:pPr>
      <w:r w:rsidRPr="00A61799">
        <w:rPr>
          <w:rFonts w:asciiTheme="majorHAnsi" w:hAnsiTheme="majorHAnsi"/>
          <w:color w:val="E36C0A" w:themeColor="accent6" w:themeShade="BF"/>
        </w:rPr>
        <w:t xml:space="preserve"> </w:t>
      </w:r>
      <w:r w:rsidRPr="009B6893">
        <w:rPr>
          <w:rFonts w:asciiTheme="majorHAnsi" w:hAnsiTheme="majorHAnsi"/>
          <w:b/>
          <w:bCs/>
          <w:color w:val="365F91" w:themeColor="accent1" w:themeShade="BF"/>
        </w:rPr>
        <w:t xml:space="preserve">Faaliyet 1.1.3: </w:t>
      </w:r>
    </w:p>
    <w:p w14:paraId="59BC5E54" w14:textId="77777777" w:rsidR="003A03A1"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Bütçe ile verilen ödeneklerin etkili, ekonomik ve verimli olarak kullanılması için harcama birimlerine gerekli bilgi ve verileri sunmak, önerilerde bulunmak. Muhasebe hizmetlerini mali mevzuata uygun bir şekilde yürütmek, </w:t>
      </w:r>
    </w:p>
    <w:p w14:paraId="2A7B91DC" w14:textId="77777777" w:rsidR="00651D50" w:rsidRPr="009B6893" w:rsidRDefault="003A03A1" w:rsidP="00C76D9D">
      <w:pPr>
        <w:spacing w:after="240" w:line="360" w:lineRule="auto"/>
        <w:ind w:firstLine="360"/>
        <w:jc w:val="both"/>
        <w:rPr>
          <w:rFonts w:asciiTheme="majorHAnsi" w:hAnsiTheme="majorHAnsi"/>
          <w:b/>
          <w:bCs/>
          <w:color w:val="365F91" w:themeColor="accent1" w:themeShade="BF"/>
        </w:rPr>
      </w:pPr>
      <w:r w:rsidRPr="009B6893">
        <w:rPr>
          <w:rFonts w:asciiTheme="majorHAnsi" w:hAnsiTheme="majorHAnsi"/>
          <w:b/>
          <w:bCs/>
          <w:color w:val="365F91" w:themeColor="accent1" w:themeShade="BF"/>
        </w:rPr>
        <w:t xml:space="preserve">Faaliyet 1.1.4: </w:t>
      </w:r>
    </w:p>
    <w:p w14:paraId="61977A7D" w14:textId="77777777" w:rsidR="00A61799"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Üniversitemizde Kamu İç Kontrol Standartlarının uygulanabilmesi için gerekli çalışmaların sağlanması. </w:t>
      </w:r>
    </w:p>
    <w:p w14:paraId="232C7737" w14:textId="77777777" w:rsidR="00651D50" w:rsidRPr="009B6893" w:rsidRDefault="003A03A1" w:rsidP="00C76D9D">
      <w:pPr>
        <w:spacing w:after="240" w:line="360" w:lineRule="auto"/>
        <w:ind w:firstLine="360"/>
        <w:jc w:val="both"/>
        <w:rPr>
          <w:rFonts w:asciiTheme="majorHAnsi" w:hAnsiTheme="majorHAnsi"/>
          <w:color w:val="002060"/>
        </w:rPr>
      </w:pPr>
      <w:r w:rsidRPr="009B6893">
        <w:rPr>
          <w:rFonts w:asciiTheme="majorHAnsi" w:hAnsiTheme="majorHAnsi"/>
          <w:b/>
          <w:bCs/>
          <w:color w:val="002060"/>
        </w:rPr>
        <w:t>Stratejik Amaç 2:</w:t>
      </w:r>
      <w:r w:rsidRPr="009B6893">
        <w:rPr>
          <w:rFonts w:asciiTheme="majorHAnsi" w:hAnsiTheme="majorHAnsi"/>
          <w:color w:val="002060"/>
        </w:rPr>
        <w:t xml:space="preserve"> </w:t>
      </w:r>
    </w:p>
    <w:p w14:paraId="7BE631D9" w14:textId="77777777" w:rsidR="00A61799"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Başkanlığımız idari kapasitesinin güçlendirilmesi. </w:t>
      </w:r>
    </w:p>
    <w:p w14:paraId="49134CDD" w14:textId="77777777" w:rsidR="00651D50" w:rsidRPr="009B6893" w:rsidRDefault="003A03A1" w:rsidP="00C76D9D">
      <w:pPr>
        <w:spacing w:after="240" w:line="360" w:lineRule="auto"/>
        <w:ind w:firstLine="360"/>
        <w:jc w:val="both"/>
        <w:rPr>
          <w:rFonts w:asciiTheme="majorHAnsi" w:hAnsiTheme="majorHAnsi"/>
          <w:b/>
          <w:bCs/>
          <w:color w:val="4F81BD" w:themeColor="accent1"/>
        </w:rPr>
      </w:pPr>
      <w:r w:rsidRPr="009B6893">
        <w:rPr>
          <w:rFonts w:asciiTheme="majorHAnsi" w:hAnsiTheme="majorHAnsi"/>
          <w:b/>
          <w:bCs/>
          <w:color w:val="4F81BD" w:themeColor="accent1"/>
        </w:rPr>
        <w:t xml:space="preserve">Stratejik Hedef 2.1: </w:t>
      </w:r>
    </w:p>
    <w:p w14:paraId="04789E05" w14:textId="77777777" w:rsidR="00A61799"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Başkanlığımızda çalışan personelin bilgi, beceri ve motivasyonlarını artırmak, </w:t>
      </w:r>
    </w:p>
    <w:p w14:paraId="2252D03A" w14:textId="77777777" w:rsidR="00651D50" w:rsidRPr="009B6893" w:rsidRDefault="003A03A1" w:rsidP="00C76D9D">
      <w:pPr>
        <w:spacing w:after="240" w:line="360" w:lineRule="auto"/>
        <w:ind w:firstLine="360"/>
        <w:jc w:val="both"/>
        <w:rPr>
          <w:rFonts w:asciiTheme="majorHAnsi" w:hAnsiTheme="majorHAnsi"/>
          <w:b/>
          <w:bCs/>
          <w:color w:val="365F91" w:themeColor="accent1" w:themeShade="BF"/>
        </w:rPr>
      </w:pPr>
      <w:r w:rsidRPr="009B6893">
        <w:rPr>
          <w:rFonts w:asciiTheme="majorHAnsi" w:hAnsiTheme="majorHAnsi"/>
          <w:b/>
          <w:bCs/>
          <w:color w:val="365F91" w:themeColor="accent1" w:themeShade="BF"/>
        </w:rPr>
        <w:t xml:space="preserve">Faaliyet 2.1.1: </w:t>
      </w:r>
    </w:p>
    <w:p w14:paraId="5E0B1391" w14:textId="77777777" w:rsidR="00A61799"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Birimimizde çalışan personelin bilgilendirilmesi ve koordinasyonun sağlanması amacıyla düzenli olarak motivasyonu artırıcı sosyal aktivitelerde bulunmak, </w:t>
      </w:r>
    </w:p>
    <w:p w14:paraId="69FA7AFD" w14:textId="77777777" w:rsidR="00651D50" w:rsidRPr="009B6893" w:rsidRDefault="003A03A1" w:rsidP="00C76D9D">
      <w:pPr>
        <w:spacing w:after="240" w:line="360" w:lineRule="auto"/>
        <w:ind w:firstLine="360"/>
        <w:jc w:val="both"/>
        <w:rPr>
          <w:rFonts w:asciiTheme="majorHAnsi" w:hAnsiTheme="majorHAnsi"/>
          <w:b/>
          <w:bCs/>
          <w:color w:val="365F91" w:themeColor="accent1" w:themeShade="BF"/>
        </w:rPr>
      </w:pPr>
      <w:r w:rsidRPr="009B6893">
        <w:rPr>
          <w:rFonts w:asciiTheme="majorHAnsi" w:hAnsiTheme="majorHAnsi"/>
          <w:b/>
          <w:bCs/>
          <w:color w:val="365F91" w:themeColor="accent1" w:themeShade="BF"/>
        </w:rPr>
        <w:t xml:space="preserve">Faaliyet 2.1.2: </w:t>
      </w:r>
    </w:p>
    <w:p w14:paraId="494D2988" w14:textId="2C4482B0" w:rsidR="00A61799" w:rsidRDefault="003A03A1" w:rsidP="00C76D9D">
      <w:pPr>
        <w:spacing w:after="240" w:line="360" w:lineRule="auto"/>
        <w:ind w:firstLine="360"/>
        <w:jc w:val="both"/>
        <w:rPr>
          <w:rFonts w:asciiTheme="majorHAnsi" w:hAnsiTheme="majorHAnsi"/>
        </w:rPr>
      </w:pPr>
      <w:r w:rsidRPr="003A03A1">
        <w:rPr>
          <w:rFonts w:asciiTheme="majorHAnsi" w:hAnsiTheme="majorHAnsi"/>
        </w:rPr>
        <w:t xml:space="preserve">Eğitim ve seminerler ile çalışan personelin bilgi ve becerilerini geliştirmek. </w:t>
      </w:r>
    </w:p>
    <w:p w14:paraId="7F4693C1" w14:textId="4776A4D3" w:rsidR="004F3D6C" w:rsidRPr="009B6893" w:rsidRDefault="009B6893" w:rsidP="009B6893">
      <w:pPr>
        <w:pStyle w:val="ListeParagraf"/>
        <w:numPr>
          <w:ilvl w:val="0"/>
          <w:numId w:val="8"/>
        </w:numPr>
        <w:spacing w:after="240" w:line="360" w:lineRule="auto"/>
        <w:jc w:val="both"/>
        <w:rPr>
          <w:rFonts w:asciiTheme="majorHAnsi" w:hAnsiTheme="majorHAnsi"/>
          <w:b/>
          <w:bCs/>
          <w:color w:val="002060"/>
          <w:sz w:val="36"/>
          <w:szCs w:val="36"/>
        </w:rPr>
      </w:pPr>
      <w:r w:rsidRPr="009B6893">
        <w:rPr>
          <w:rFonts w:asciiTheme="majorHAnsi" w:hAnsiTheme="majorHAnsi"/>
          <w:b/>
          <w:bCs/>
          <w:color w:val="002060"/>
          <w:sz w:val="36"/>
          <w:szCs w:val="36"/>
        </w:rPr>
        <w:t>TEMEL POLİTİKA VE ÖNCELİKLER</w:t>
      </w:r>
    </w:p>
    <w:p w14:paraId="519F5DE1" w14:textId="77777777" w:rsidR="00A61799" w:rsidRDefault="00A61799" w:rsidP="00A61799">
      <w:pPr>
        <w:spacing w:after="240" w:line="360" w:lineRule="auto"/>
        <w:ind w:firstLine="360"/>
        <w:jc w:val="both"/>
        <w:rPr>
          <w:rFonts w:asciiTheme="majorHAnsi" w:hAnsiTheme="majorHAnsi"/>
        </w:rPr>
      </w:pPr>
      <w:r>
        <w:rPr>
          <w:rFonts w:asciiTheme="majorHAnsi" w:hAnsiTheme="majorHAnsi"/>
        </w:rPr>
        <w:t>Başkanlığımız 01.01.</w:t>
      </w:r>
      <w:r w:rsidR="003A03A1" w:rsidRPr="003A03A1">
        <w:rPr>
          <w:rFonts w:asciiTheme="majorHAnsi" w:hAnsiTheme="majorHAnsi"/>
        </w:rPr>
        <w:t>200</w:t>
      </w:r>
      <w:r>
        <w:rPr>
          <w:rFonts w:asciiTheme="majorHAnsi" w:hAnsiTheme="majorHAnsi"/>
        </w:rPr>
        <w:t>6</w:t>
      </w:r>
      <w:r w:rsidR="003A03A1" w:rsidRPr="003A03A1">
        <w:rPr>
          <w:rFonts w:asciiTheme="majorHAnsi" w:hAnsiTheme="majorHAnsi"/>
        </w:rPr>
        <w:t xml:space="preserve"> tarihinde kurulmuş olup kurumsal anlamda ve personel anlamında genç ve dinamik bir birimdir. Önceliğimiz; insan odaklı hizmet ve yönetim anlayışı içinde, kurum kültürüne sahip çıkan, etik kurallara en üst düzeyde uyan personel anlayışını yerleştirmektir. Bu doğrultuda Başkanlığımızın görev alanına giren konular, teknik bilgi ve beceri gerektiren işler olup yapılan iş ve işlemlerin mali sorumluluğu vardır.</w:t>
      </w:r>
    </w:p>
    <w:p w14:paraId="69E169DC" w14:textId="77777777" w:rsidR="004F3D6C" w:rsidRDefault="004F3D6C" w:rsidP="00A61799">
      <w:pPr>
        <w:spacing w:after="240" w:line="360" w:lineRule="auto"/>
        <w:ind w:firstLine="360"/>
        <w:jc w:val="both"/>
        <w:rPr>
          <w:rFonts w:asciiTheme="majorHAnsi" w:hAnsiTheme="majorHAnsi"/>
        </w:rPr>
      </w:pPr>
      <w:r w:rsidRPr="004F3D6C">
        <w:rPr>
          <w:rFonts w:asciiTheme="majorHAnsi" w:hAnsiTheme="majorHAnsi"/>
        </w:rPr>
        <w:t xml:space="preserve">Strateji Geliştirme Daire Başkanlıkları kamu kurum ve kuruluşlarının daha etkin çalışmasını sağlamak ve öngörülebilir bir kamu idaresi oluşturma çalışmalarının ürünüdür. Kurulduğu </w:t>
      </w:r>
      <w:r w:rsidRPr="004F3D6C">
        <w:rPr>
          <w:rFonts w:asciiTheme="majorHAnsi" w:hAnsiTheme="majorHAnsi"/>
        </w:rPr>
        <w:lastRenderedPageBreak/>
        <w:t xml:space="preserve">günden bugüne kadar ülke çapında Strateji Geliştirme Daire Başkanlıkları kamu kurumlarında </w:t>
      </w:r>
      <w:proofErr w:type="spellStart"/>
      <w:r w:rsidRPr="004F3D6C">
        <w:rPr>
          <w:rFonts w:asciiTheme="majorHAnsi" w:hAnsiTheme="majorHAnsi"/>
        </w:rPr>
        <w:t>varolan</w:t>
      </w:r>
      <w:proofErr w:type="spellEnd"/>
      <w:r w:rsidRPr="004F3D6C">
        <w:rPr>
          <w:rFonts w:asciiTheme="majorHAnsi" w:hAnsiTheme="majorHAnsi"/>
        </w:rPr>
        <w:t xml:space="preserve"> büyük bir boşluğu doldurmuş, kamuda toplam kalite yönetim anlayışının ve bu itibarla verimliliğin artmasının en önemli taşıyıcılarından biri olmuştur. </w:t>
      </w:r>
    </w:p>
    <w:p w14:paraId="07A7170F" w14:textId="77777777" w:rsidR="004F3D6C" w:rsidRDefault="004F3D6C" w:rsidP="00A61799">
      <w:pPr>
        <w:spacing w:after="240" w:line="360" w:lineRule="auto"/>
        <w:ind w:firstLine="360"/>
        <w:jc w:val="both"/>
        <w:rPr>
          <w:rFonts w:asciiTheme="majorHAnsi" w:hAnsiTheme="majorHAnsi"/>
        </w:rPr>
      </w:pPr>
      <w:r w:rsidRPr="004F3D6C">
        <w:rPr>
          <w:rFonts w:asciiTheme="majorHAnsi" w:hAnsiTheme="majorHAnsi"/>
        </w:rPr>
        <w:t xml:space="preserve">Çağdaş bir kamu yönetimi kurmanın birinci koşulu geleceğe dönük politikalar üretebilmekten geçer. Strateji Geliştirme Daire Başkanlıkları, bu politikalar doğrultusunda kamu kaynaklarının etkili, ekonomik ve verimli kullanılmasında, etkin denetim mekanizmalarıyla faaliyet sonuçlarının ölçülüp değerlendirilmesinde, sonuçların kamuoyuyla paylaşılmasında rehber rolü üstlenmiştir. </w:t>
      </w:r>
    </w:p>
    <w:p w14:paraId="302C50C6" w14:textId="77777777" w:rsidR="004F3D6C" w:rsidRDefault="004F3D6C" w:rsidP="00A61799">
      <w:pPr>
        <w:spacing w:after="240" w:line="360" w:lineRule="auto"/>
        <w:ind w:firstLine="360"/>
        <w:jc w:val="both"/>
        <w:rPr>
          <w:rFonts w:asciiTheme="majorHAnsi" w:hAnsiTheme="majorHAnsi"/>
        </w:rPr>
      </w:pPr>
      <w:r w:rsidRPr="004F3D6C">
        <w:rPr>
          <w:rFonts w:asciiTheme="majorHAnsi" w:hAnsiTheme="majorHAnsi"/>
        </w:rPr>
        <w:t xml:space="preserve">Bu anlayışlar doğrultusunda 5018 sayılı Kamu Mali Yönetimi ve Kontrol Kanunu, </w:t>
      </w:r>
      <w:proofErr w:type="spellStart"/>
      <w:r w:rsidRPr="004F3D6C">
        <w:rPr>
          <w:rFonts w:asciiTheme="majorHAnsi" w:hAnsiTheme="majorHAnsi"/>
        </w:rPr>
        <w:t>Onbirinci</w:t>
      </w:r>
      <w:proofErr w:type="spellEnd"/>
      <w:r w:rsidRPr="004F3D6C">
        <w:rPr>
          <w:rFonts w:asciiTheme="majorHAnsi" w:hAnsiTheme="majorHAnsi"/>
        </w:rPr>
        <w:t xml:space="preserve"> Kalkınma Planı, Orta Vadeli Mali Plan, Orta Vadeli Program, Yeni Ekonomik Program (YEP), Yılı Bütçe Kanunu ile Üniversitemiz Stratejik Planı Başkanlığımızca rehber olarak kullanılmaktadır.</w:t>
      </w:r>
    </w:p>
    <w:p w14:paraId="2F2389DB" w14:textId="77777777" w:rsidR="00A61799" w:rsidRDefault="003A03A1" w:rsidP="00A61799">
      <w:pPr>
        <w:spacing w:after="240" w:line="360" w:lineRule="auto"/>
        <w:ind w:firstLine="360"/>
        <w:jc w:val="both"/>
        <w:rPr>
          <w:rFonts w:asciiTheme="majorHAnsi" w:hAnsiTheme="majorHAnsi"/>
        </w:rPr>
      </w:pPr>
      <w:r w:rsidRPr="003A03A1">
        <w:rPr>
          <w:rFonts w:asciiTheme="majorHAnsi" w:hAnsiTheme="majorHAnsi"/>
        </w:rPr>
        <w:t xml:space="preserve"> Tüm iş ve işlemler ilgili mevzuatına uygun şekilde yürütülerek meydana gelen değişiklikler sürekli güncellenmektedir. Mevcut personelimizi daha donanımlı hale getirmek, sağlıklı bir bilgi akışı sağlamak Başkanlık olarak hizmet içi eğitime önem ve öncelik vermemizin temel gerekçeleridir. </w:t>
      </w:r>
    </w:p>
    <w:p w14:paraId="016C6CCE" w14:textId="77777777" w:rsidR="00A61799" w:rsidRDefault="003A03A1" w:rsidP="00A61799">
      <w:pPr>
        <w:spacing w:after="240" w:line="360" w:lineRule="auto"/>
        <w:ind w:firstLine="360"/>
        <w:jc w:val="both"/>
        <w:rPr>
          <w:rFonts w:asciiTheme="majorHAnsi" w:hAnsiTheme="majorHAnsi"/>
        </w:rPr>
      </w:pPr>
      <w:r w:rsidRPr="003A03A1">
        <w:rPr>
          <w:rFonts w:asciiTheme="majorHAnsi" w:hAnsiTheme="majorHAnsi"/>
        </w:rPr>
        <w:sym w:font="Symbol" w:char="F0B7"/>
      </w:r>
      <w:r w:rsidRPr="003A03A1">
        <w:rPr>
          <w:rFonts w:asciiTheme="majorHAnsi" w:hAnsiTheme="majorHAnsi"/>
        </w:rPr>
        <w:t xml:space="preserve"> Üniversite kaynaklarının hesap verilebilirlik ilkesi doğrultusunda etkili, ekonomik ve verimli kullanımını sağlamak, </w:t>
      </w:r>
    </w:p>
    <w:p w14:paraId="3796D0EF" w14:textId="77777777" w:rsidR="00A61799" w:rsidRDefault="003A03A1" w:rsidP="00A61799">
      <w:pPr>
        <w:spacing w:after="240" w:line="360" w:lineRule="auto"/>
        <w:ind w:firstLine="360"/>
        <w:jc w:val="both"/>
        <w:rPr>
          <w:rFonts w:asciiTheme="majorHAnsi" w:hAnsiTheme="majorHAnsi"/>
        </w:rPr>
      </w:pPr>
      <w:r w:rsidRPr="003A03A1">
        <w:rPr>
          <w:rFonts w:asciiTheme="majorHAnsi" w:hAnsiTheme="majorHAnsi"/>
        </w:rPr>
        <w:sym w:font="Symbol" w:char="F0B7"/>
      </w:r>
      <w:r w:rsidRPr="003A03A1">
        <w:rPr>
          <w:rFonts w:asciiTheme="majorHAnsi" w:hAnsiTheme="majorHAnsi"/>
        </w:rPr>
        <w:t xml:space="preserve"> Görev ve sorumluluklarının bilincinde, kendisini sürekli yenileyen ve geliştiren personeller ile hizmet sunmak, </w:t>
      </w:r>
    </w:p>
    <w:p w14:paraId="2FDA4036" w14:textId="77777777" w:rsidR="00A61799" w:rsidRDefault="003A03A1" w:rsidP="00A61799">
      <w:pPr>
        <w:spacing w:after="240" w:line="360" w:lineRule="auto"/>
        <w:ind w:firstLine="360"/>
        <w:jc w:val="both"/>
        <w:rPr>
          <w:rFonts w:asciiTheme="majorHAnsi" w:hAnsiTheme="majorHAnsi"/>
        </w:rPr>
      </w:pPr>
      <w:r w:rsidRPr="003A03A1">
        <w:rPr>
          <w:rFonts w:asciiTheme="majorHAnsi" w:hAnsiTheme="majorHAnsi"/>
        </w:rPr>
        <w:sym w:font="Symbol" w:char="F0B7"/>
      </w:r>
      <w:r w:rsidRPr="003A03A1">
        <w:rPr>
          <w:rFonts w:asciiTheme="majorHAnsi" w:hAnsiTheme="majorHAnsi"/>
        </w:rPr>
        <w:t xml:space="preserve"> Hukukun üstünlüğü ve kanunlara uygunluk çerçevesinde görev alanımıza giren işlemlerde mesleki değerlere saygılı, dürüst, katılımcı ve paylaşımcı yönetim anlayışını benimsemek,</w:t>
      </w:r>
    </w:p>
    <w:p w14:paraId="62DE1F52" w14:textId="1CC0A63B" w:rsidR="00A61799" w:rsidRDefault="003A03A1" w:rsidP="00A61799">
      <w:pPr>
        <w:spacing w:after="240" w:line="360" w:lineRule="auto"/>
        <w:ind w:firstLine="360"/>
        <w:jc w:val="both"/>
        <w:rPr>
          <w:rFonts w:asciiTheme="majorHAnsi" w:hAnsiTheme="majorHAnsi"/>
        </w:rPr>
      </w:pPr>
      <w:r w:rsidRPr="003A03A1">
        <w:rPr>
          <w:rFonts w:asciiTheme="majorHAnsi" w:hAnsiTheme="majorHAnsi"/>
        </w:rPr>
        <w:t xml:space="preserve"> </w:t>
      </w:r>
      <w:r w:rsidRPr="003A03A1">
        <w:rPr>
          <w:rFonts w:asciiTheme="majorHAnsi" w:hAnsiTheme="majorHAnsi"/>
        </w:rPr>
        <w:sym w:font="Symbol" w:char="F0B7"/>
      </w:r>
      <w:r w:rsidRPr="003A03A1">
        <w:rPr>
          <w:rFonts w:asciiTheme="majorHAnsi" w:hAnsiTheme="majorHAnsi"/>
        </w:rPr>
        <w:t xml:space="preserve"> Planlama çalışmalarımıza tüm paydaşların katılımını sağlamak, paydaşlarla ilişkileri ve iş birliğini sürekli geliştirmek. </w:t>
      </w:r>
    </w:p>
    <w:p w14:paraId="7E648678" w14:textId="068174D2" w:rsidR="00A61799" w:rsidRPr="00360D25" w:rsidRDefault="009B6893" w:rsidP="009B6893">
      <w:pPr>
        <w:pStyle w:val="ListeParagraf"/>
        <w:numPr>
          <w:ilvl w:val="0"/>
          <w:numId w:val="8"/>
        </w:numPr>
        <w:spacing w:after="240" w:line="360" w:lineRule="auto"/>
        <w:jc w:val="both"/>
        <w:rPr>
          <w:rFonts w:asciiTheme="majorHAnsi" w:hAnsiTheme="majorHAnsi"/>
          <w:b/>
          <w:bCs/>
          <w:color w:val="002060"/>
          <w:sz w:val="32"/>
          <w:szCs w:val="32"/>
        </w:rPr>
      </w:pPr>
      <w:r w:rsidRPr="00360D25">
        <w:rPr>
          <w:rFonts w:asciiTheme="majorHAnsi" w:hAnsiTheme="majorHAnsi"/>
          <w:b/>
          <w:bCs/>
          <w:color w:val="002060"/>
          <w:sz w:val="32"/>
          <w:szCs w:val="32"/>
        </w:rPr>
        <w:t>DİĞER HUSUSLAR</w:t>
      </w:r>
    </w:p>
    <w:p w14:paraId="7C72C9E3" w14:textId="77777777" w:rsidR="00C76D9D" w:rsidRDefault="003A03A1" w:rsidP="00A61799">
      <w:pPr>
        <w:spacing w:after="240" w:line="360" w:lineRule="auto"/>
        <w:ind w:firstLine="360"/>
        <w:jc w:val="both"/>
        <w:rPr>
          <w:rFonts w:asciiTheme="majorHAnsi" w:hAnsiTheme="majorHAnsi"/>
        </w:rPr>
      </w:pPr>
      <w:r w:rsidRPr="003A03A1">
        <w:rPr>
          <w:rFonts w:asciiTheme="majorHAnsi" w:hAnsiTheme="majorHAnsi"/>
        </w:rPr>
        <w:t>Başkanlığımızın amacı, temel politika ve önceliklerle belirlenen hedeflere ulaşmak olup bu hedeflere ulaşmak için teknolojiyi en iyi şekilde kullanarak birimlere gerekli bilgileri sağlamak ve danışmanlık hizmeti verm</w:t>
      </w:r>
      <w:r w:rsidR="003F5D97">
        <w:rPr>
          <w:rFonts w:asciiTheme="majorHAnsi" w:hAnsiTheme="majorHAnsi"/>
        </w:rPr>
        <w:t>ektir.</w:t>
      </w:r>
    </w:p>
    <w:p w14:paraId="5AB80ADD" w14:textId="77777777" w:rsidR="004104A0" w:rsidRDefault="004104A0" w:rsidP="004104A0">
      <w:pPr>
        <w:spacing w:after="240" w:line="360" w:lineRule="auto"/>
        <w:ind w:firstLine="360"/>
        <w:jc w:val="both"/>
        <w:rPr>
          <w:rFonts w:asciiTheme="majorHAnsi" w:hAnsiTheme="majorHAnsi"/>
        </w:rPr>
      </w:pPr>
      <w:r>
        <w:rPr>
          <w:rFonts w:asciiTheme="majorHAnsi" w:hAnsiTheme="majorHAnsi"/>
        </w:rPr>
        <w:t>P</w:t>
      </w:r>
      <w:r w:rsidRPr="00BB5DB1">
        <w:rPr>
          <w:rFonts w:asciiTheme="majorHAnsi" w:hAnsiTheme="majorHAnsi"/>
        </w:rPr>
        <w:t xml:space="preserve">erformans değerlendirme amacına yönelik çeşitli yaklaşımlar ve yöntemler geliştirilmiştir. </w:t>
      </w:r>
      <w:r>
        <w:rPr>
          <w:rFonts w:asciiTheme="majorHAnsi" w:hAnsiTheme="majorHAnsi"/>
        </w:rPr>
        <w:t xml:space="preserve">Üniversitemiz </w:t>
      </w:r>
      <w:r w:rsidRPr="00BB5DB1">
        <w:rPr>
          <w:rFonts w:asciiTheme="majorHAnsi" w:hAnsiTheme="majorHAnsi"/>
        </w:rPr>
        <w:t xml:space="preserve">uygulamada karşılaşılan sorunları çözmek ya da daha objektif değerlendirmeler yapabilmek için geliştirilmiş modern yöntemi kullanmaktadır. Bu yöntemle kurumsal yapı, </w:t>
      </w:r>
      <w:r w:rsidRPr="00BB5DB1">
        <w:rPr>
          <w:rFonts w:asciiTheme="majorHAnsi" w:hAnsiTheme="majorHAnsi"/>
        </w:rPr>
        <w:lastRenderedPageBreak/>
        <w:t xml:space="preserve">çalışanlarımızın nitelikleri, amaçları ve konuya verdikleri önem derecesine göre seçim yaparak ve bazen de birkaç yöntemi bir arada kullanarak performans değerlendirmesini yapmaktadır. </w:t>
      </w:r>
    </w:p>
    <w:p w14:paraId="6185B4CC" w14:textId="77777777" w:rsidR="004104A0" w:rsidRDefault="004104A0" w:rsidP="004104A0">
      <w:pPr>
        <w:spacing w:after="240" w:line="360" w:lineRule="auto"/>
        <w:ind w:firstLine="360"/>
        <w:jc w:val="both"/>
        <w:rPr>
          <w:rFonts w:asciiTheme="majorHAnsi" w:hAnsiTheme="majorHAnsi"/>
        </w:rPr>
      </w:pPr>
      <w:r w:rsidRPr="00BB5DB1">
        <w:rPr>
          <w:rFonts w:asciiTheme="majorHAnsi" w:hAnsiTheme="majorHAnsi"/>
        </w:rPr>
        <w:t xml:space="preserve">Bireysel Performans Standartlarına Dayalı Yaklaşımla akademik ve idari personelin gerçekleştirdikleri hedeflere, sağladıkları sonuç ve çıktılara göre oluşturulan bireysel standartlarla değerlendirilmeleri amaçlanmaktadır. Bu yaklaşımla, akademik ve idari personelin çeşitli özellik, ilgi alanı, yönelim ve içinde bulundukları şartlara göre belirlenmiş bireysel standartlar çerçevesinde değerlendirildiği yöntemleri  kapsamakta olup, bu yöntemlerin başında hedeflere göre yönetim gelmektedir. </w:t>
      </w:r>
    </w:p>
    <w:p w14:paraId="6175E141" w14:textId="4F4EB1C9" w:rsidR="004104A0" w:rsidRDefault="004104A0" w:rsidP="00321272">
      <w:pPr>
        <w:spacing w:after="240" w:line="360" w:lineRule="auto"/>
        <w:ind w:firstLine="360"/>
        <w:jc w:val="both"/>
        <w:rPr>
          <w:rFonts w:asciiTheme="majorHAnsi" w:hAnsiTheme="majorHAnsi"/>
        </w:rPr>
      </w:pPr>
      <w:r>
        <w:rPr>
          <w:rFonts w:asciiTheme="majorHAnsi" w:hAnsiTheme="majorHAnsi"/>
        </w:rPr>
        <w:t>Başkanlığımız</w:t>
      </w:r>
      <w:r w:rsidRPr="00BB5DB1">
        <w:rPr>
          <w:rFonts w:asciiTheme="majorHAnsi" w:hAnsiTheme="majorHAnsi"/>
        </w:rPr>
        <w:t xml:space="preserve"> hedeflere göre yönetim sistemi uygulamaktadır.</w:t>
      </w:r>
      <w:r>
        <w:rPr>
          <w:rFonts w:asciiTheme="majorHAnsi" w:hAnsiTheme="majorHAnsi"/>
        </w:rPr>
        <w:t xml:space="preserve"> </w:t>
      </w:r>
      <w:r w:rsidRPr="00BB5DB1">
        <w:rPr>
          <w:rFonts w:asciiTheme="majorHAnsi" w:hAnsiTheme="majorHAnsi"/>
        </w:rPr>
        <w:t>Hedeflerle</w:t>
      </w:r>
      <w:r>
        <w:rPr>
          <w:rFonts w:asciiTheme="majorHAnsi" w:hAnsiTheme="majorHAnsi"/>
        </w:rPr>
        <w:t xml:space="preserve"> y</w:t>
      </w:r>
      <w:r w:rsidRPr="00BB5DB1">
        <w:rPr>
          <w:rFonts w:asciiTheme="majorHAnsi" w:hAnsiTheme="majorHAnsi"/>
        </w:rPr>
        <w:t xml:space="preserve">önetimin başarısı için bazı ön şartları veri olarak kabul etmektedir. Her şeyden önce, </w:t>
      </w:r>
      <w:r>
        <w:rPr>
          <w:rFonts w:asciiTheme="majorHAnsi" w:hAnsiTheme="majorHAnsi"/>
        </w:rPr>
        <w:t>başkanlığımızın</w:t>
      </w:r>
      <w:r w:rsidRPr="00BB5DB1">
        <w:rPr>
          <w:rFonts w:asciiTheme="majorHAnsi" w:hAnsiTheme="majorHAnsi"/>
        </w:rPr>
        <w:t xml:space="preserve"> hedefleri sayısal olarak belirlenmiş ve ölçülebilmeye elverişlidir. Hedeflerimiz yazılı, tutarlı, belirgin, ulaşılabilir ve anlaşılırdır. Hedeflere ulaşılmasın da öngörülen belirli bir tarih ya da süre belirlenmiştir. "Hedeflerle Yönetim" sürecinde </w:t>
      </w:r>
      <w:r>
        <w:rPr>
          <w:rFonts w:asciiTheme="majorHAnsi" w:hAnsiTheme="majorHAnsi"/>
        </w:rPr>
        <w:t xml:space="preserve">başkanlığımız personeli, </w:t>
      </w:r>
      <w:r w:rsidRPr="00BB5DB1">
        <w:rPr>
          <w:rFonts w:asciiTheme="majorHAnsi" w:hAnsiTheme="majorHAnsi"/>
        </w:rPr>
        <w:t xml:space="preserve">personel hedeflerin belirlenmesine katılmaktadır. </w:t>
      </w:r>
      <w:r>
        <w:rPr>
          <w:rFonts w:asciiTheme="majorHAnsi" w:hAnsiTheme="majorHAnsi"/>
        </w:rPr>
        <w:t>P</w:t>
      </w:r>
      <w:r w:rsidRPr="00BB5DB1">
        <w:rPr>
          <w:rFonts w:asciiTheme="majorHAnsi" w:hAnsiTheme="majorHAnsi"/>
        </w:rPr>
        <w:t xml:space="preserve">ersonelin aktif katılımı eylem planının oluşturulması aşamasında da sağlanmaktadır. </w:t>
      </w:r>
    </w:p>
    <w:p w14:paraId="69D963CF" w14:textId="77777777" w:rsidR="0037565C" w:rsidRDefault="0037565C" w:rsidP="00321272">
      <w:pPr>
        <w:spacing w:after="240" w:line="360" w:lineRule="auto"/>
        <w:jc w:val="both"/>
        <w:rPr>
          <w:rFonts w:asciiTheme="majorHAnsi" w:hAnsiTheme="majorHAnsi"/>
          <w:b/>
          <w:bCs/>
          <w:color w:val="17365D" w:themeColor="text2" w:themeShade="BF"/>
          <w:sz w:val="40"/>
          <w:szCs w:val="40"/>
        </w:rPr>
      </w:pPr>
    </w:p>
    <w:p w14:paraId="46041227" w14:textId="5307B5E1" w:rsidR="00321272" w:rsidRPr="00360D25" w:rsidRDefault="00321272" w:rsidP="0037565C">
      <w:pPr>
        <w:spacing w:after="240" w:line="360" w:lineRule="auto"/>
        <w:ind w:firstLine="360"/>
        <w:jc w:val="both"/>
        <w:rPr>
          <w:rFonts w:asciiTheme="majorHAnsi" w:hAnsiTheme="majorHAnsi"/>
          <w:b/>
          <w:bCs/>
          <w:color w:val="17365D" w:themeColor="text2" w:themeShade="BF"/>
          <w:sz w:val="40"/>
          <w:szCs w:val="40"/>
        </w:rPr>
      </w:pPr>
      <w:r w:rsidRPr="00360D25">
        <w:rPr>
          <w:rFonts w:asciiTheme="majorHAnsi" w:hAnsiTheme="majorHAnsi"/>
          <w:b/>
          <w:bCs/>
          <w:color w:val="17365D" w:themeColor="text2" w:themeShade="BF"/>
          <w:sz w:val="40"/>
          <w:szCs w:val="40"/>
        </w:rPr>
        <w:t>I</w:t>
      </w:r>
      <w:r w:rsidR="00651D50" w:rsidRPr="00360D25">
        <w:rPr>
          <w:rFonts w:asciiTheme="majorHAnsi" w:hAnsiTheme="majorHAnsi"/>
          <w:b/>
          <w:bCs/>
          <w:color w:val="17365D" w:themeColor="text2" w:themeShade="BF"/>
          <w:sz w:val="40"/>
          <w:szCs w:val="40"/>
        </w:rPr>
        <w:t>I</w:t>
      </w:r>
      <w:r w:rsidRPr="00360D25">
        <w:rPr>
          <w:rFonts w:asciiTheme="majorHAnsi" w:hAnsiTheme="majorHAnsi"/>
          <w:b/>
          <w:bCs/>
          <w:color w:val="17365D" w:themeColor="text2" w:themeShade="BF"/>
          <w:sz w:val="40"/>
          <w:szCs w:val="40"/>
        </w:rPr>
        <w:t>I- FAALİYETLERE İLİŞKİN BİLGİLER</w:t>
      </w:r>
    </w:p>
    <w:p w14:paraId="7256BC6A" w14:textId="0EE01DFC" w:rsidR="009B6893" w:rsidRPr="009B6893" w:rsidRDefault="009B6893" w:rsidP="009B6893">
      <w:pPr>
        <w:pStyle w:val="ListeParagraf"/>
        <w:numPr>
          <w:ilvl w:val="0"/>
          <w:numId w:val="9"/>
        </w:numPr>
        <w:spacing w:after="240" w:line="360" w:lineRule="auto"/>
        <w:jc w:val="both"/>
        <w:rPr>
          <w:rFonts w:asciiTheme="majorHAnsi" w:hAnsiTheme="majorHAnsi"/>
          <w:b/>
          <w:bCs/>
          <w:color w:val="17365D" w:themeColor="text2" w:themeShade="BF"/>
          <w:sz w:val="36"/>
          <w:szCs w:val="36"/>
        </w:rPr>
      </w:pPr>
      <w:r w:rsidRPr="009B6893">
        <w:rPr>
          <w:rFonts w:asciiTheme="majorHAnsi" w:hAnsiTheme="majorHAnsi"/>
          <w:b/>
          <w:bCs/>
          <w:color w:val="17365D" w:themeColor="text2" w:themeShade="BF"/>
          <w:sz w:val="36"/>
          <w:szCs w:val="36"/>
        </w:rPr>
        <w:t>MALİ BİLGİLER</w:t>
      </w:r>
    </w:p>
    <w:p w14:paraId="381D83DA" w14:textId="77777777" w:rsidR="00321272" w:rsidRDefault="00321272" w:rsidP="00321272">
      <w:pPr>
        <w:spacing w:after="240" w:line="360" w:lineRule="auto"/>
        <w:ind w:firstLine="708"/>
        <w:jc w:val="both"/>
      </w:pPr>
      <w:r w:rsidRPr="00651D50">
        <w:rPr>
          <w:rFonts w:asciiTheme="majorHAnsi" w:hAnsiTheme="majorHAnsi"/>
        </w:rPr>
        <w:t>Başkanlığımızın mali kaynakları; Cumhurbaşkanlığı Strateji ve Bütçe Başkanlığı tarafından verilen Kahramanmaraş Sütçü İmam Üniversitesi bütçesi içindeki Strateji Geliştirme Daire Başkanlığı bütçesinden oluşmaktadır. Başkanlığımız bütçesinin ekonomik sınıflandırmaya göre dağılımını aşağıdaki tablo ve grafikte sunulmuştur</w:t>
      </w:r>
      <w:r>
        <w:t>.</w:t>
      </w:r>
    </w:p>
    <w:tbl>
      <w:tblPr>
        <w:tblW w:w="9003" w:type="dxa"/>
        <w:tblInd w:w="55" w:type="dxa"/>
        <w:tblCellMar>
          <w:left w:w="70" w:type="dxa"/>
          <w:right w:w="70" w:type="dxa"/>
        </w:tblCellMar>
        <w:tblLook w:val="04A0" w:firstRow="1" w:lastRow="0" w:firstColumn="1" w:lastColumn="0" w:noHBand="0" w:noVBand="1"/>
      </w:tblPr>
      <w:tblGrid>
        <w:gridCol w:w="2850"/>
        <w:gridCol w:w="1701"/>
        <w:gridCol w:w="1721"/>
        <w:gridCol w:w="1681"/>
        <w:gridCol w:w="1050"/>
      </w:tblGrid>
      <w:tr w:rsidR="00C41150" w:rsidRPr="00C41150" w14:paraId="3B9AE531" w14:textId="77777777" w:rsidTr="00C41150">
        <w:trPr>
          <w:trHeight w:val="397"/>
        </w:trPr>
        <w:tc>
          <w:tcPr>
            <w:tcW w:w="2850" w:type="dxa"/>
            <w:tcBorders>
              <w:top w:val="single" w:sz="4" w:space="0" w:color="16365C"/>
              <w:left w:val="single" w:sz="4" w:space="0" w:color="16365C"/>
              <w:bottom w:val="single" w:sz="4" w:space="0" w:color="16365C"/>
              <w:right w:val="single" w:sz="4" w:space="0" w:color="16365C"/>
            </w:tcBorders>
            <w:shd w:val="clear" w:color="000000" w:fill="DCE6F1"/>
            <w:vAlign w:val="bottom"/>
            <w:hideMark/>
          </w:tcPr>
          <w:p w14:paraId="5F582027" w14:textId="77777777" w:rsidR="00C41150" w:rsidRPr="00C41150" w:rsidRDefault="00C41150" w:rsidP="00C41150">
            <w:pPr>
              <w:spacing w:after="0" w:line="240" w:lineRule="auto"/>
              <w:jc w:val="center"/>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Ekonomik                     Sınıflandırma</w:t>
            </w:r>
          </w:p>
        </w:tc>
        <w:tc>
          <w:tcPr>
            <w:tcW w:w="1701" w:type="dxa"/>
            <w:tcBorders>
              <w:top w:val="single" w:sz="4" w:space="0" w:color="16365C"/>
              <w:left w:val="nil"/>
              <w:bottom w:val="single" w:sz="4" w:space="0" w:color="16365C"/>
              <w:right w:val="single" w:sz="4" w:space="0" w:color="16365C"/>
            </w:tcBorders>
            <w:shd w:val="clear" w:color="000000" w:fill="DCE6F1"/>
            <w:vAlign w:val="bottom"/>
            <w:hideMark/>
          </w:tcPr>
          <w:p w14:paraId="52D66FD4" w14:textId="77777777" w:rsidR="00C41150" w:rsidRPr="00C41150" w:rsidRDefault="00C41150" w:rsidP="00C41150">
            <w:pPr>
              <w:spacing w:after="0" w:line="240" w:lineRule="auto"/>
              <w:jc w:val="center"/>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Başlangıç Ödeneği</w:t>
            </w:r>
          </w:p>
        </w:tc>
        <w:tc>
          <w:tcPr>
            <w:tcW w:w="1721" w:type="dxa"/>
            <w:tcBorders>
              <w:top w:val="single" w:sz="4" w:space="0" w:color="16365C"/>
              <w:left w:val="nil"/>
              <w:bottom w:val="single" w:sz="4" w:space="0" w:color="16365C"/>
              <w:right w:val="single" w:sz="4" w:space="0" w:color="16365C"/>
            </w:tcBorders>
            <w:shd w:val="clear" w:color="000000" w:fill="DCE6F1"/>
            <w:vAlign w:val="bottom"/>
            <w:hideMark/>
          </w:tcPr>
          <w:p w14:paraId="078CF4EE" w14:textId="77777777" w:rsidR="00C41150" w:rsidRPr="00C41150" w:rsidRDefault="00C41150" w:rsidP="00C41150">
            <w:pPr>
              <w:spacing w:after="0" w:line="240" w:lineRule="auto"/>
              <w:jc w:val="center"/>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Toplam                       Ödenek</w:t>
            </w:r>
          </w:p>
        </w:tc>
        <w:tc>
          <w:tcPr>
            <w:tcW w:w="1681" w:type="dxa"/>
            <w:tcBorders>
              <w:top w:val="single" w:sz="4" w:space="0" w:color="16365C"/>
              <w:left w:val="nil"/>
              <w:bottom w:val="single" w:sz="4" w:space="0" w:color="16365C"/>
              <w:right w:val="single" w:sz="4" w:space="0" w:color="16365C"/>
            </w:tcBorders>
            <w:shd w:val="clear" w:color="000000" w:fill="DCE6F1"/>
            <w:vAlign w:val="bottom"/>
            <w:hideMark/>
          </w:tcPr>
          <w:p w14:paraId="459D0AEE" w14:textId="77777777" w:rsidR="00C41150" w:rsidRPr="00C41150" w:rsidRDefault="00C41150" w:rsidP="00C41150">
            <w:pPr>
              <w:spacing w:after="0" w:line="240" w:lineRule="auto"/>
              <w:jc w:val="center"/>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 xml:space="preserve">Harcama </w:t>
            </w:r>
            <w:r>
              <w:rPr>
                <w:rFonts w:ascii="Calibri" w:eastAsia="Times New Roman" w:hAnsi="Calibri" w:cs="Calibri"/>
                <w:b/>
                <w:bCs/>
                <w:color w:val="000000"/>
                <w:lang w:eastAsia="tr-TR"/>
              </w:rPr>
              <w:t xml:space="preserve">  </w:t>
            </w:r>
            <w:r w:rsidRPr="00C41150">
              <w:rPr>
                <w:rFonts w:ascii="Calibri" w:eastAsia="Times New Roman" w:hAnsi="Calibri" w:cs="Calibri"/>
                <w:b/>
                <w:bCs/>
                <w:color w:val="000000"/>
                <w:lang w:eastAsia="tr-TR"/>
              </w:rPr>
              <w:t>Miktarı</w:t>
            </w:r>
          </w:p>
        </w:tc>
        <w:tc>
          <w:tcPr>
            <w:tcW w:w="1050" w:type="dxa"/>
            <w:tcBorders>
              <w:top w:val="single" w:sz="4" w:space="0" w:color="16365C"/>
              <w:left w:val="nil"/>
              <w:bottom w:val="single" w:sz="4" w:space="0" w:color="16365C"/>
              <w:right w:val="single" w:sz="4" w:space="0" w:color="16365C"/>
            </w:tcBorders>
            <w:shd w:val="clear" w:color="000000" w:fill="DCE6F1"/>
            <w:vAlign w:val="bottom"/>
            <w:hideMark/>
          </w:tcPr>
          <w:p w14:paraId="34B91657" w14:textId="77777777" w:rsidR="00C41150" w:rsidRPr="00C41150" w:rsidRDefault="00C41150" w:rsidP="00C41150">
            <w:pPr>
              <w:spacing w:after="0" w:line="240" w:lineRule="auto"/>
              <w:jc w:val="center"/>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Harcama Oranı</w:t>
            </w:r>
          </w:p>
        </w:tc>
      </w:tr>
      <w:tr w:rsidR="00C41150" w:rsidRPr="00C41150" w14:paraId="33F40809" w14:textId="77777777" w:rsidTr="009B6893">
        <w:trPr>
          <w:trHeight w:val="397"/>
        </w:trPr>
        <w:tc>
          <w:tcPr>
            <w:tcW w:w="2850" w:type="dxa"/>
            <w:tcBorders>
              <w:top w:val="nil"/>
              <w:left w:val="single" w:sz="4" w:space="0" w:color="16365C"/>
              <w:bottom w:val="single" w:sz="4" w:space="0" w:color="16365C"/>
              <w:right w:val="single" w:sz="4" w:space="0" w:color="16365C"/>
            </w:tcBorders>
            <w:shd w:val="clear" w:color="000000" w:fill="DCE6F1"/>
            <w:noWrap/>
            <w:vAlign w:val="bottom"/>
            <w:hideMark/>
          </w:tcPr>
          <w:p w14:paraId="40575D9F" w14:textId="77777777" w:rsidR="00C41150" w:rsidRPr="00C41150" w:rsidRDefault="00C41150" w:rsidP="00C41150">
            <w:pPr>
              <w:spacing w:after="0" w:line="240" w:lineRule="auto"/>
              <w:rPr>
                <w:rFonts w:ascii="Calibri" w:eastAsia="Times New Roman" w:hAnsi="Calibri" w:cs="Calibri"/>
                <w:color w:val="000000"/>
                <w:lang w:eastAsia="tr-TR"/>
              </w:rPr>
            </w:pPr>
            <w:r w:rsidRPr="00C41150">
              <w:rPr>
                <w:rFonts w:ascii="Calibri" w:eastAsia="Times New Roman" w:hAnsi="Calibri" w:cs="Calibri"/>
                <w:color w:val="000000"/>
                <w:lang w:eastAsia="tr-TR"/>
              </w:rPr>
              <w:t>Personel Giderleri</w:t>
            </w:r>
          </w:p>
        </w:tc>
        <w:tc>
          <w:tcPr>
            <w:tcW w:w="1701" w:type="dxa"/>
            <w:tcBorders>
              <w:top w:val="nil"/>
              <w:left w:val="nil"/>
              <w:bottom w:val="single" w:sz="4" w:space="0" w:color="16365C"/>
              <w:right w:val="single" w:sz="4" w:space="0" w:color="16365C"/>
            </w:tcBorders>
            <w:shd w:val="clear" w:color="000000" w:fill="DCE6F1"/>
            <w:noWrap/>
            <w:vAlign w:val="bottom"/>
            <w:hideMark/>
          </w:tcPr>
          <w:p w14:paraId="72AF67E9" w14:textId="766A30EA"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5.276.</w:t>
            </w:r>
            <w:r w:rsidR="009B6893">
              <w:rPr>
                <w:rFonts w:ascii="Calibri" w:eastAsia="Times New Roman" w:hAnsi="Calibri" w:cs="Calibri"/>
                <w:color w:val="000000"/>
                <w:lang w:eastAsia="tr-TR"/>
              </w:rPr>
              <w:t>000</w:t>
            </w:r>
            <w:r w:rsidR="00C41150" w:rsidRPr="00C41150">
              <w:rPr>
                <w:rFonts w:ascii="Calibri" w:eastAsia="Times New Roman" w:hAnsi="Calibri" w:cs="Calibri"/>
                <w:color w:val="000000"/>
                <w:lang w:eastAsia="tr-TR"/>
              </w:rPr>
              <w:t xml:space="preserve">   </w:t>
            </w:r>
          </w:p>
        </w:tc>
        <w:tc>
          <w:tcPr>
            <w:tcW w:w="1721" w:type="dxa"/>
            <w:tcBorders>
              <w:top w:val="nil"/>
              <w:left w:val="nil"/>
              <w:bottom w:val="single" w:sz="4" w:space="0" w:color="16365C"/>
              <w:right w:val="single" w:sz="4" w:space="0" w:color="16365C"/>
            </w:tcBorders>
            <w:shd w:val="clear" w:color="000000" w:fill="DCE6F1"/>
            <w:noWrap/>
            <w:vAlign w:val="bottom"/>
          </w:tcPr>
          <w:p w14:paraId="4E325CF7" w14:textId="60DF32DD"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5.276.000</w:t>
            </w:r>
          </w:p>
        </w:tc>
        <w:tc>
          <w:tcPr>
            <w:tcW w:w="1681" w:type="dxa"/>
            <w:tcBorders>
              <w:top w:val="nil"/>
              <w:left w:val="nil"/>
              <w:bottom w:val="single" w:sz="4" w:space="0" w:color="16365C"/>
              <w:right w:val="single" w:sz="4" w:space="0" w:color="16365C"/>
            </w:tcBorders>
            <w:shd w:val="clear" w:color="000000" w:fill="DCE6F1"/>
            <w:noWrap/>
            <w:vAlign w:val="bottom"/>
          </w:tcPr>
          <w:p w14:paraId="7D254B5D" w14:textId="34AF67E9"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4.662.934</w:t>
            </w:r>
          </w:p>
        </w:tc>
        <w:tc>
          <w:tcPr>
            <w:tcW w:w="1050" w:type="dxa"/>
            <w:tcBorders>
              <w:top w:val="nil"/>
              <w:left w:val="nil"/>
              <w:bottom w:val="single" w:sz="4" w:space="0" w:color="16365C"/>
              <w:right w:val="single" w:sz="4" w:space="0" w:color="16365C"/>
            </w:tcBorders>
            <w:shd w:val="clear" w:color="000000" w:fill="DCE6F1"/>
            <w:noWrap/>
            <w:vAlign w:val="bottom"/>
          </w:tcPr>
          <w:p w14:paraId="1AC9349C" w14:textId="1A2AD894" w:rsidR="00C41150" w:rsidRPr="00C41150" w:rsidRDefault="00520BDF" w:rsidP="00C41150">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8</w:t>
            </w:r>
            <w:r w:rsidR="00B276F0">
              <w:rPr>
                <w:rFonts w:ascii="Calibri" w:eastAsia="Times New Roman" w:hAnsi="Calibri" w:cs="Calibri"/>
                <w:color w:val="000000"/>
                <w:lang w:eastAsia="tr-TR"/>
              </w:rPr>
              <w:t>8,38</w:t>
            </w:r>
          </w:p>
        </w:tc>
      </w:tr>
      <w:tr w:rsidR="00C41150" w:rsidRPr="00C41150" w14:paraId="19352493" w14:textId="77777777" w:rsidTr="009B6893">
        <w:trPr>
          <w:trHeight w:val="397"/>
        </w:trPr>
        <w:tc>
          <w:tcPr>
            <w:tcW w:w="2850" w:type="dxa"/>
            <w:tcBorders>
              <w:top w:val="nil"/>
              <w:left w:val="single" w:sz="4" w:space="0" w:color="16365C"/>
              <w:bottom w:val="single" w:sz="4" w:space="0" w:color="16365C"/>
              <w:right w:val="single" w:sz="4" w:space="0" w:color="16365C"/>
            </w:tcBorders>
            <w:shd w:val="clear" w:color="000000" w:fill="DCE6F1"/>
            <w:noWrap/>
            <w:vAlign w:val="bottom"/>
            <w:hideMark/>
          </w:tcPr>
          <w:p w14:paraId="33E5000F" w14:textId="77777777" w:rsidR="00C41150" w:rsidRPr="00C41150" w:rsidRDefault="00C41150" w:rsidP="00C41150">
            <w:pPr>
              <w:spacing w:after="0" w:line="240" w:lineRule="auto"/>
              <w:rPr>
                <w:rFonts w:ascii="Calibri" w:eastAsia="Times New Roman" w:hAnsi="Calibri" w:cs="Calibri"/>
                <w:color w:val="000000"/>
                <w:lang w:eastAsia="tr-TR"/>
              </w:rPr>
            </w:pPr>
            <w:r w:rsidRPr="00C41150">
              <w:rPr>
                <w:rFonts w:ascii="Calibri" w:eastAsia="Times New Roman" w:hAnsi="Calibri" w:cs="Calibri"/>
                <w:color w:val="000000"/>
                <w:lang w:eastAsia="tr-TR"/>
              </w:rPr>
              <w:t>SGK Prim Giderleri</w:t>
            </w:r>
          </w:p>
        </w:tc>
        <w:tc>
          <w:tcPr>
            <w:tcW w:w="1701" w:type="dxa"/>
            <w:tcBorders>
              <w:top w:val="nil"/>
              <w:left w:val="nil"/>
              <w:bottom w:val="single" w:sz="4" w:space="0" w:color="16365C"/>
              <w:right w:val="single" w:sz="4" w:space="0" w:color="16365C"/>
            </w:tcBorders>
            <w:shd w:val="clear" w:color="000000" w:fill="DCE6F1"/>
            <w:noWrap/>
            <w:vAlign w:val="bottom"/>
          </w:tcPr>
          <w:p w14:paraId="73402187" w14:textId="5C8C7EBF"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833</w:t>
            </w:r>
            <w:r w:rsidR="009B6893">
              <w:rPr>
                <w:rFonts w:ascii="Calibri" w:eastAsia="Times New Roman" w:hAnsi="Calibri" w:cs="Calibri"/>
                <w:color w:val="000000"/>
                <w:lang w:eastAsia="tr-TR"/>
              </w:rPr>
              <w:t>.000</w:t>
            </w:r>
          </w:p>
        </w:tc>
        <w:tc>
          <w:tcPr>
            <w:tcW w:w="1721" w:type="dxa"/>
            <w:tcBorders>
              <w:top w:val="nil"/>
              <w:left w:val="nil"/>
              <w:bottom w:val="single" w:sz="4" w:space="0" w:color="16365C"/>
              <w:right w:val="single" w:sz="4" w:space="0" w:color="16365C"/>
            </w:tcBorders>
            <w:shd w:val="clear" w:color="000000" w:fill="DCE6F1"/>
            <w:noWrap/>
            <w:vAlign w:val="bottom"/>
          </w:tcPr>
          <w:p w14:paraId="7E532F53" w14:textId="6DCF8490"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833.000</w:t>
            </w:r>
          </w:p>
        </w:tc>
        <w:tc>
          <w:tcPr>
            <w:tcW w:w="1681" w:type="dxa"/>
            <w:tcBorders>
              <w:top w:val="nil"/>
              <w:left w:val="nil"/>
              <w:bottom w:val="single" w:sz="4" w:space="0" w:color="16365C"/>
              <w:right w:val="single" w:sz="4" w:space="0" w:color="16365C"/>
            </w:tcBorders>
            <w:shd w:val="clear" w:color="000000" w:fill="DCE6F1"/>
            <w:noWrap/>
            <w:vAlign w:val="bottom"/>
          </w:tcPr>
          <w:p w14:paraId="584B89F2" w14:textId="2C40F9E5"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691.870</w:t>
            </w:r>
          </w:p>
        </w:tc>
        <w:tc>
          <w:tcPr>
            <w:tcW w:w="1050" w:type="dxa"/>
            <w:tcBorders>
              <w:top w:val="nil"/>
              <w:left w:val="nil"/>
              <w:bottom w:val="single" w:sz="4" w:space="0" w:color="16365C"/>
              <w:right w:val="single" w:sz="4" w:space="0" w:color="16365C"/>
            </w:tcBorders>
            <w:shd w:val="clear" w:color="000000" w:fill="DCE6F1"/>
            <w:noWrap/>
            <w:vAlign w:val="bottom"/>
          </w:tcPr>
          <w:p w14:paraId="64F8006C" w14:textId="13610D9D" w:rsidR="00C41150" w:rsidRPr="00C41150" w:rsidRDefault="00520BDF" w:rsidP="00C41150">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83,</w:t>
            </w:r>
            <w:r w:rsidR="00B276F0">
              <w:rPr>
                <w:rFonts w:ascii="Calibri" w:eastAsia="Times New Roman" w:hAnsi="Calibri" w:cs="Calibri"/>
                <w:color w:val="000000"/>
                <w:lang w:eastAsia="tr-TR"/>
              </w:rPr>
              <w:t>05</w:t>
            </w:r>
          </w:p>
        </w:tc>
      </w:tr>
      <w:tr w:rsidR="00C41150" w:rsidRPr="00C41150" w14:paraId="0A714C16" w14:textId="77777777" w:rsidTr="009B6893">
        <w:trPr>
          <w:trHeight w:val="397"/>
        </w:trPr>
        <w:tc>
          <w:tcPr>
            <w:tcW w:w="2850" w:type="dxa"/>
            <w:tcBorders>
              <w:top w:val="nil"/>
              <w:left w:val="single" w:sz="4" w:space="0" w:color="16365C"/>
              <w:bottom w:val="single" w:sz="4" w:space="0" w:color="16365C"/>
              <w:right w:val="single" w:sz="4" w:space="0" w:color="16365C"/>
            </w:tcBorders>
            <w:shd w:val="clear" w:color="000000" w:fill="DCE6F1"/>
            <w:noWrap/>
            <w:vAlign w:val="bottom"/>
            <w:hideMark/>
          </w:tcPr>
          <w:p w14:paraId="26C8E01D" w14:textId="5683F03D" w:rsidR="00C41150" w:rsidRPr="00C41150" w:rsidRDefault="00C41150" w:rsidP="00C41150">
            <w:pPr>
              <w:spacing w:after="0" w:line="240" w:lineRule="auto"/>
              <w:rPr>
                <w:rFonts w:ascii="Calibri" w:eastAsia="Times New Roman" w:hAnsi="Calibri" w:cs="Calibri"/>
                <w:color w:val="000000"/>
                <w:lang w:eastAsia="tr-TR"/>
              </w:rPr>
            </w:pPr>
            <w:r w:rsidRPr="00C41150">
              <w:rPr>
                <w:rFonts w:ascii="Calibri" w:eastAsia="Times New Roman" w:hAnsi="Calibri" w:cs="Calibri"/>
                <w:color w:val="000000"/>
                <w:lang w:eastAsia="tr-TR"/>
              </w:rPr>
              <w:t>Mal</w:t>
            </w:r>
            <w:r w:rsidR="009B6893">
              <w:rPr>
                <w:rFonts w:ascii="Calibri" w:eastAsia="Times New Roman" w:hAnsi="Calibri" w:cs="Calibri"/>
                <w:color w:val="000000"/>
                <w:lang w:eastAsia="tr-TR"/>
              </w:rPr>
              <w:t xml:space="preserve"> </w:t>
            </w:r>
            <w:r w:rsidRPr="00C41150">
              <w:rPr>
                <w:rFonts w:ascii="Calibri" w:eastAsia="Times New Roman" w:hAnsi="Calibri" w:cs="Calibri"/>
                <w:color w:val="000000"/>
                <w:lang w:eastAsia="tr-TR"/>
              </w:rPr>
              <w:t>ve Hizmet Alım Giderleri</w:t>
            </w:r>
          </w:p>
        </w:tc>
        <w:tc>
          <w:tcPr>
            <w:tcW w:w="1701" w:type="dxa"/>
            <w:tcBorders>
              <w:top w:val="nil"/>
              <w:left w:val="nil"/>
              <w:bottom w:val="single" w:sz="4" w:space="0" w:color="16365C"/>
              <w:right w:val="single" w:sz="4" w:space="0" w:color="16365C"/>
            </w:tcBorders>
            <w:shd w:val="clear" w:color="000000" w:fill="DCE6F1"/>
            <w:noWrap/>
            <w:vAlign w:val="bottom"/>
          </w:tcPr>
          <w:p w14:paraId="034A81AB" w14:textId="0FE2C69E"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74</w:t>
            </w:r>
            <w:r w:rsidR="00520BDF">
              <w:rPr>
                <w:rFonts w:ascii="Calibri" w:eastAsia="Times New Roman" w:hAnsi="Calibri" w:cs="Calibri"/>
                <w:color w:val="000000"/>
                <w:lang w:eastAsia="tr-TR"/>
              </w:rPr>
              <w:t>.000</w:t>
            </w:r>
          </w:p>
        </w:tc>
        <w:tc>
          <w:tcPr>
            <w:tcW w:w="1721" w:type="dxa"/>
            <w:tcBorders>
              <w:top w:val="nil"/>
              <w:left w:val="nil"/>
              <w:bottom w:val="single" w:sz="4" w:space="0" w:color="16365C"/>
              <w:right w:val="single" w:sz="4" w:space="0" w:color="16365C"/>
            </w:tcBorders>
            <w:shd w:val="clear" w:color="000000" w:fill="DCE6F1"/>
            <w:noWrap/>
            <w:vAlign w:val="bottom"/>
          </w:tcPr>
          <w:p w14:paraId="5C5D3B63" w14:textId="5E136A05"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69.000</w:t>
            </w:r>
          </w:p>
        </w:tc>
        <w:tc>
          <w:tcPr>
            <w:tcW w:w="1681" w:type="dxa"/>
            <w:tcBorders>
              <w:top w:val="nil"/>
              <w:left w:val="nil"/>
              <w:bottom w:val="single" w:sz="4" w:space="0" w:color="16365C"/>
              <w:right w:val="single" w:sz="4" w:space="0" w:color="16365C"/>
            </w:tcBorders>
            <w:shd w:val="clear" w:color="000000" w:fill="DCE6F1"/>
            <w:noWrap/>
            <w:vAlign w:val="bottom"/>
          </w:tcPr>
          <w:p w14:paraId="7FBC1CA1" w14:textId="77601453" w:rsidR="00C41150" w:rsidRPr="00C41150" w:rsidRDefault="00B276F0" w:rsidP="00520BDF">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46.189</w:t>
            </w:r>
          </w:p>
        </w:tc>
        <w:tc>
          <w:tcPr>
            <w:tcW w:w="1050" w:type="dxa"/>
            <w:tcBorders>
              <w:top w:val="nil"/>
              <w:left w:val="nil"/>
              <w:bottom w:val="single" w:sz="4" w:space="0" w:color="16365C"/>
              <w:right w:val="single" w:sz="4" w:space="0" w:color="16365C"/>
            </w:tcBorders>
            <w:shd w:val="clear" w:color="000000" w:fill="DCE6F1"/>
            <w:noWrap/>
            <w:vAlign w:val="bottom"/>
          </w:tcPr>
          <w:p w14:paraId="6EA35142" w14:textId="78813EE3" w:rsidR="00C41150" w:rsidRPr="00C41150" w:rsidRDefault="00B276F0" w:rsidP="00C41150">
            <w:pPr>
              <w:spacing w:after="0" w:line="240" w:lineRule="auto"/>
              <w:jc w:val="right"/>
              <w:rPr>
                <w:rFonts w:ascii="Calibri" w:eastAsia="Times New Roman" w:hAnsi="Calibri" w:cs="Calibri"/>
                <w:color w:val="000000"/>
                <w:lang w:eastAsia="tr-TR"/>
              </w:rPr>
            </w:pPr>
            <w:r>
              <w:rPr>
                <w:rFonts w:ascii="Calibri" w:eastAsia="Times New Roman" w:hAnsi="Calibri" w:cs="Calibri"/>
                <w:color w:val="000000"/>
                <w:lang w:eastAsia="tr-TR"/>
              </w:rPr>
              <w:t>66,94</w:t>
            </w:r>
          </w:p>
        </w:tc>
      </w:tr>
      <w:tr w:rsidR="00C41150" w:rsidRPr="00C41150" w14:paraId="2EA28E24" w14:textId="77777777" w:rsidTr="00C41150">
        <w:trPr>
          <w:trHeight w:val="397"/>
        </w:trPr>
        <w:tc>
          <w:tcPr>
            <w:tcW w:w="2850" w:type="dxa"/>
            <w:tcBorders>
              <w:top w:val="nil"/>
              <w:left w:val="single" w:sz="4" w:space="0" w:color="16365C"/>
              <w:bottom w:val="single" w:sz="4" w:space="0" w:color="16365C"/>
              <w:right w:val="single" w:sz="4" w:space="0" w:color="16365C"/>
            </w:tcBorders>
            <w:shd w:val="clear" w:color="000000" w:fill="DCE6F1"/>
            <w:noWrap/>
            <w:vAlign w:val="bottom"/>
            <w:hideMark/>
          </w:tcPr>
          <w:p w14:paraId="3780AC41" w14:textId="77777777" w:rsidR="00C41150" w:rsidRPr="00C41150" w:rsidRDefault="00C41150" w:rsidP="00C41150">
            <w:pPr>
              <w:spacing w:after="0" w:line="240" w:lineRule="auto"/>
              <w:rPr>
                <w:rFonts w:ascii="Calibri" w:eastAsia="Times New Roman" w:hAnsi="Calibri" w:cs="Calibri"/>
                <w:b/>
                <w:bCs/>
                <w:color w:val="000000"/>
                <w:lang w:eastAsia="tr-TR"/>
              </w:rPr>
            </w:pPr>
            <w:r w:rsidRPr="00C41150">
              <w:rPr>
                <w:rFonts w:ascii="Calibri" w:eastAsia="Times New Roman" w:hAnsi="Calibri" w:cs="Calibri"/>
                <w:b/>
                <w:bCs/>
                <w:color w:val="000000"/>
                <w:lang w:eastAsia="tr-TR"/>
              </w:rPr>
              <w:t>Toplam</w:t>
            </w:r>
          </w:p>
        </w:tc>
        <w:tc>
          <w:tcPr>
            <w:tcW w:w="1701" w:type="dxa"/>
            <w:tcBorders>
              <w:top w:val="nil"/>
              <w:left w:val="nil"/>
              <w:bottom w:val="single" w:sz="4" w:space="0" w:color="16365C"/>
              <w:right w:val="single" w:sz="4" w:space="0" w:color="16365C"/>
            </w:tcBorders>
            <w:shd w:val="clear" w:color="000000" w:fill="DCE6F1"/>
            <w:noWrap/>
            <w:vAlign w:val="bottom"/>
            <w:hideMark/>
          </w:tcPr>
          <w:p w14:paraId="5E5CFF4C" w14:textId="2A898164" w:rsidR="00C41150" w:rsidRPr="00C41150" w:rsidRDefault="009621ED" w:rsidP="00520BDF">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6.183</w:t>
            </w:r>
            <w:r w:rsidR="00520BDF">
              <w:rPr>
                <w:rFonts w:ascii="Calibri" w:eastAsia="Times New Roman" w:hAnsi="Calibri" w:cs="Calibri"/>
                <w:b/>
                <w:bCs/>
                <w:color w:val="000000"/>
                <w:lang w:eastAsia="tr-TR"/>
              </w:rPr>
              <w:t>.000</w:t>
            </w:r>
            <w:r w:rsidR="00C41150" w:rsidRPr="00C41150">
              <w:rPr>
                <w:rFonts w:ascii="Calibri" w:eastAsia="Times New Roman" w:hAnsi="Calibri" w:cs="Calibri"/>
                <w:b/>
                <w:bCs/>
                <w:color w:val="000000"/>
                <w:lang w:eastAsia="tr-TR"/>
              </w:rPr>
              <w:t xml:space="preserve">   </w:t>
            </w:r>
          </w:p>
        </w:tc>
        <w:tc>
          <w:tcPr>
            <w:tcW w:w="1721" w:type="dxa"/>
            <w:tcBorders>
              <w:top w:val="nil"/>
              <w:left w:val="nil"/>
              <w:bottom w:val="single" w:sz="4" w:space="0" w:color="16365C"/>
              <w:right w:val="single" w:sz="4" w:space="0" w:color="16365C"/>
            </w:tcBorders>
            <w:shd w:val="clear" w:color="000000" w:fill="DCE6F1"/>
            <w:noWrap/>
            <w:vAlign w:val="bottom"/>
            <w:hideMark/>
          </w:tcPr>
          <w:p w14:paraId="30BADD9A" w14:textId="5D43A862" w:rsidR="00C41150" w:rsidRPr="00C41150" w:rsidRDefault="009621ED" w:rsidP="00520BDF">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6.178</w:t>
            </w:r>
            <w:r w:rsidR="00520BDF">
              <w:rPr>
                <w:rFonts w:ascii="Calibri" w:eastAsia="Times New Roman" w:hAnsi="Calibri" w:cs="Calibri"/>
                <w:b/>
                <w:bCs/>
                <w:color w:val="000000"/>
                <w:lang w:eastAsia="tr-TR"/>
              </w:rPr>
              <w:t>.</w:t>
            </w:r>
            <w:r>
              <w:rPr>
                <w:rFonts w:ascii="Calibri" w:eastAsia="Times New Roman" w:hAnsi="Calibri" w:cs="Calibri"/>
                <w:b/>
                <w:bCs/>
                <w:color w:val="000000"/>
                <w:lang w:eastAsia="tr-TR"/>
              </w:rPr>
              <w:t>000</w:t>
            </w:r>
            <w:r w:rsidR="00C41150" w:rsidRPr="00C41150">
              <w:rPr>
                <w:rFonts w:ascii="Calibri" w:eastAsia="Times New Roman" w:hAnsi="Calibri" w:cs="Calibri"/>
                <w:b/>
                <w:bCs/>
                <w:color w:val="000000"/>
                <w:lang w:eastAsia="tr-TR"/>
              </w:rPr>
              <w:t xml:space="preserve">   </w:t>
            </w:r>
          </w:p>
        </w:tc>
        <w:tc>
          <w:tcPr>
            <w:tcW w:w="1681" w:type="dxa"/>
            <w:tcBorders>
              <w:top w:val="nil"/>
              <w:left w:val="nil"/>
              <w:bottom w:val="single" w:sz="4" w:space="0" w:color="16365C"/>
              <w:right w:val="single" w:sz="4" w:space="0" w:color="16365C"/>
            </w:tcBorders>
            <w:shd w:val="clear" w:color="000000" w:fill="DCE6F1"/>
            <w:noWrap/>
            <w:vAlign w:val="bottom"/>
            <w:hideMark/>
          </w:tcPr>
          <w:p w14:paraId="0BD4325E" w14:textId="27741EC3" w:rsidR="00C41150" w:rsidRPr="00C41150" w:rsidRDefault="009621ED" w:rsidP="00520BDF">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5.400.993</w:t>
            </w:r>
            <w:r w:rsidR="00C41150" w:rsidRPr="00C41150">
              <w:rPr>
                <w:rFonts w:ascii="Calibri" w:eastAsia="Times New Roman" w:hAnsi="Calibri" w:cs="Calibri"/>
                <w:b/>
                <w:bCs/>
                <w:color w:val="000000"/>
                <w:lang w:eastAsia="tr-TR"/>
              </w:rPr>
              <w:t xml:space="preserve">   </w:t>
            </w:r>
          </w:p>
        </w:tc>
        <w:tc>
          <w:tcPr>
            <w:tcW w:w="1050" w:type="dxa"/>
            <w:tcBorders>
              <w:top w:val="nil"/>
              <w:left w:val="nil"/>
              <w:bottom w:val="single" w:sz="4" w:space="0" w:color="16365C"/>
              <w:right w:val="single" w:sz="4" w:space="0" w:color="16365C"/>
            </w:tcBorders>
            <w:shd w:val="clear" w:color="000000" w:fill="DCE6F1"/>
            <w:noWrap/>
            <w:vAlign w:val="bottom"/>
            <w:hideMark/>
          </w:tcPr>
          <w:p w14:paraId="669CF652" w14:textId="1607F3C4" w:rsidR="00C41150" w:rsidRPr="00C41150" w:rsidRDefault="00520BDF" w:rsidP="009621ED">
            <w:pPr>
              <w:spacing w:after="0" w:line="240" w:lineRule="auto"/>
              <w:jc w:val="right"/>
              <w:rPr>
                <w:rFonts w:ascii="Calibri" w:eastAsia="Times New Roman" w:hAnsi="Calibri" w:cs="Calibri"/>
                <w:b/>
                <w:bCs/>
                <w:color w:val="000000"/>
                <w:lang w:eastAsia="tr-TR"/>
              </w:rPr>
            </w:pPr>
            <w:r>
              <w:rPr>
                <w:rFonts w:ascii="Calibri" w:eastAsia="Times New Roman" w:hAnsi="Calibri" w:cs="Calibri"/>
                <w:b/>
                <w:bCs/>
                <w:color w:val="000000"/>
                <w:lang w:eastAsia="tr-TR"/>
              </w:rPr>
              <w:t>87,</w:t>
            </w:r>
            <w:r w:rsidR="009621ED">
              <w:rPr>
                <w:rFonts w:ascii="Calibri" w:eastAsia="Times New Roman" w:hAnsi="Calibri" w:cs="Calibri"/>
                <w:b/>
                <w:bCs/>
                <w:color w:val="000000"/>
                <w:lang w:eastAsia="tr-TR"/>
              </w:rPr>
              <w:t>42</w:t>
            </w:r>
          </w:p>
        </w:tc>
      </w:tr>
    </w:tbl>
    <w:p w14:paraId="2D33D990" w14:textId="77777777" w:rsidR="00651D50" w:rsidRDefault="00651D50" w:rsidP="00321272">
      <w:pPr>
        <w:spacing w:after="240" w:line="360" w:lineRule="auto"/>
        <w:ind w:firstLine="708"/>
        <w:jc w:val="both"/>
        <w:rPr>
          <w:rFonts w:asciiTheme="majorHAnsi" w:hAnsiTheme="majorHAnsi"/>
        </w:rPr>
      </w:pPr>
    </w:p>
    <w:p w14:paraId="392E4507" w14:textId="4A198F3A" w:rsidR="00C41150" w:rsidRDefault="00C41150" w:rsidP="00321272">
      <w:pPr>
        <w:spacing w:after="240" w:line="360" w:lineRule="auto"/>
        <w:ind w:firstLine="708"/>
        <w:jc w:val="both"/>
        <w:rPr>
          <w:rFonts w:asciiTheme="majorHAnsi" w:hAnsiTheme="majorHAnsi"/>
        </w:rPr>
      </w:pPr>
      <w:r>
        <w:rPr>
          <w:rFonts w:asciiTheme="majorHAnsi" w:hAnsiTheme="majorHAnsi"/>
        </w:rPr>
        <w:lastRenderedPageBreak/>
        <w:t xml:space="preserve">Giderlerin Dağılımı yüzdesel olarak aşağıdaki grafikte gösterilmiştir. Başkanlığımız bütçesinin </w:t>
      </w:r>
      <w:r w:rsidR="00D778F4">
        <w:rPr>
          <w:rFonts w:asciiTheme="majorHAnsi" w:hAnsiTheme="majorHAnsi"/>
        </w:rPr>
        <w:t>büyük bir</w:t>
      </w:r>
      <w:r>
        <w:rPr>
          <w:rFonts w:asciiTheme="majorHAnsi" w:hAnsiTheme="majorHAnsi"/>
        </w:rPr>
        <w:t xml:space="preserve"> kısmı personel giderlerinden oluşmaktadır.</w:t>
      </w:r>
    </w:p>
    <w:p w14:paraId="3F1ADD9B" w14:textId="77777777" w:rsidR="00C41150" w:rsidRDefault="00C41150" w:rsidP="00321272">
      <w:pPr>
        <w:spacing w:after="240" w:line="360" w:lineRule="auto"/>
        <w:ind w:firstLine="708"/>
        <w:jc w:val="both"/>
        <w:rPr>
          <w:rFonts w:asciiTheme="majorHAnsi" w:hAnsiTheme="majorHAnsi"/>
        </w:rPr>
      </w:pPr>
      <w:r>
        <w:rPr>
          <w:noProof/>
          <w:lang w:eastAsia="tr-TR"/>
        </w:rPr>
        <w:drawing>
          <wp:inline distT="0" distB="0" distL="0" distR="0" wp14:anchorId="57AA69F6" wp14:editId="6D6FFB3D">
            <wp:extent cx="4572000" cy="2743200"/>
            <wp:effectExtent l="0" t="0" r="0" b="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904CDB" w14:textId="7FB0FC7E" w:rsidR="00D778F4" w:rsidRDefault="00D778F4" w:rsidP="00CE33F2">
      <w:pPr>
        <w:spacing w:after="240" w:line="360" w:lineRule="auto"/>
        <w:jc w:val="both"/>
      </w:pPr>
      <w:r>
        <w:tab/>
      </w:r>
      <w:r w:rsidR="004E15C7">
        <w:t>2023</w:t>
      </w:r>
      <w:r>
        <w:t xml:space="preserve"> yılı içerisinde başkanlığımızın yolluk, kırtasiye ve sarf malzemeleri için Mal ve Hizmet alımı giderlerinden harcama yapılmış, yıl sonunda yolluk için ek ödenek eklenerek sonraki yıla devredilmeden tamamı ödenmiştir.</w:t>
      </w:r>
    </w:p>
    <w:p w14:paraId="48AC1146" w14:textId="76E7BEDA" w:rsidR="00D778F4" w:rsidRPr="00360D25" w:rsidRDefault="00D778F4" w:rsidP="00360D25">
      <w:pPr>
        <w:spacing w:after="240" w:line="360" w:lineRule="auto"/>
        <w:ind w:firstLine="708"/>
        <w:jc w:val="both"/>
        <w:rPr>
          <w:rFonts w:asciiTheme="majorHAnsi" w:hAnsiTheme="majorHAnsi"/>
          <w:b/>
          <w:bCs/>
          <w:color w:val="002060"/>
          <w:sz w:val="36"/>
          <w:szCs w:val="36"/>
        </w:rPr>
      </w:pPr>
      <w:r w:rsidRPr="00360D25">
        <w:rPr>
          <w:rFonts w:asciiTheme="majorHAnsi" w:hAnsiTheme="majorHAnsi"/>
          <w:b/>
          <w:bCs/>
          <w:color w:val="002060"/>
          <w:sz w:val="36"/>
          <w:szCs w:val="36"/>
        </w:rPr>
        <w:t>B. PERFORMANS BİLGİLERİ</w:t>
      </w:r>
    </w:p>
    <w:p w14:paraId="04B468C4" w14:textId="32E3A991" w:rsidR="00746D76" w:rsidRPr="00D778F4" w:rsidRDefault="00D778F4" w:rsidP="00360D25">
      <w:pPr>
        <w:spacing w:after="240" w:line="360" w:lineRule="auto"/>
        <w:ind w:firstLine="708"/>
        <w:jc w:val="both"/>
        <w:rPr>
          <w:b/>
          <w:bCs/>
          <w:color w:val="002060"/>
          <w:sz w:val="36"/>
          <w:szCs w:val="36"/>
        </w:rPr>
      </w:pPr>
      <w:r w:rsidRPr="00360D25">
        <w:rPr>
          <w:rFonts w:asciiTheme="majorHAnsi" w:hAnsiTheme="majorHAnsi"/>
          <w:b/>
          <w:bCs/>
          <w:color w:val="002060"/>
          <w:sz w:val="32"/>
          <w:szCs w:val="32"/>
        </w:rPr>
        <w:t>1.</w:t>
      </w:r>
      <w:r w:rsidR="00360D25">
        <w:rPr>
          <w:rFonts w:asciiTheme="majorHAnsi" w:hAnsiTheme="majorHAnsi"/>
          <w:b/>
          <w:bCs/>
          <w:color w:val="002060"/>
          <w:sz w:val="32"/>
          <w:szCs w:val="32"/>
        </w:rPr>
        <w:t xml:space="preserve"> </w:t>
      </w:r>
      <w:r w:rsidR="00360D25" w:rsidRPr="00360D25">
        <w:rPr>
          <w:rFonts w:asciiTheme="majorHAnsi" w:hAnsiTheme="majorHAnsi"/>
          <w:b/>
          <w:bCs/>
          <w:color w:val="002060"/>
          <w:sz w:val="32"/>
          <w:szCs w:val="32"/>
        </w:rPr>
        <w:t>BÜTÇE VE PERFORMANS ŞUBE MÜDÜRLÜĞÜ</w:t>
      </w:r>
    </w:p>
    <w:p w14:paraId="63FF4CC5" w14:textId="233CE9FA" w:rsidR="00746D76" w:rsidRPr="00651D50" w:rsidRDefault="00C41150" w:rsidP="00746D76">
      <w:pPr>
        <w:spacing w:after="240" w:line="360" w:lineRule="auto"/>
        <w:ind w:firstLine="708"/>
        <w:jc w:val="both"/>
        <w:rPr>
          <w:rFonts w:asciiTheme="majorHAnsi" w:hAnsiTheme="majorHAnsi"/>
        </w:rPr>
      </w:pPr>
      <w:r w:rsidRPr="00651D50">
        <w:rPr>
          <w:rFonts w:asciiTheme="majorHAnsi" w:hAnsiTheme="majorHAnsi"/>
        </w:rPr>
        <w:t xml:space="preserve">Kahramanmaraş Sütçü İmam Üniversitesi </w:t>
      </w:r>
      <w:r w:rsidR="004E15C7">
        <w:rPr>
          <w:rFonts w:asciiTheme="majorHAnsi" w:hAnsiTheme="majorHAnsi"/>
        </w:rPr>
        <w:t>2023</w:t>
      </w:r>
      <w:r w:rsidRPr="00651D50">
        <w:rPr>
          <w:rFonts w:asciiTheme="majorHAnsi" w:hAnsiTheme="majorHAnsi"/>
        </w:rPr>
        <w:t xml:space="preserve"> yılı Cumhurbaşkanı Bütçe Teklifini hazırlamak amacıyla harcama birimlerinden bütçe teklifleri yazı ile istenmiştir. Gelen cari ve yatırım ödenek teklifleri</w:t>
      </w:r>
      <w:r w:rsidR="009B7FB6" w:rsidRPr="00651D50">
        <w:rPr>
          <w:rFonts w:asciiTheme="majorHAnsi" w:hAnsiTheme="majorHAnsi"/>
        </w:rPr>
        <w:t>,</w:t>
      </w:r>
      <w:r w:rsidRPr="00651D50">
        <w:rPr>
          <w:rFonts w:asciiTheme="majorHAnsi" w:hAnsiTheme="majorHAnsi"/>
        </w:rPr>
        <w:t xml:space="preserve"> Bütçe Hazırlama Rehberi ve Yatırım Programı Hazırlama Rehberi</w:t>
      </w:r>
      <w:r w:rsidR="009B7FB6" w:rsidRPr="00651D50">
        <w:rPr>
          <w:rFonts w:asciiTheme="majorHAnsi" w:hAnsiTheme="majorHAnsi"/>
        </w:rPr>
        <w:t>ne</w:t>
      </w:r>
      <w:r w:rsidRPr="00651D50">
        <w:rPr>
          <w:rFonts w:asciiTheme="majorHAnsi" w:hAnsiTheme="majorHAnsi"/>
        </w:rPr>
        <w:t xml:space="preserve"> uygunluğu incelendikten sonra, hazırlanan üniversitemiz </w:t>
      </w:r>
      <w:r w:rsidR="004E15C7">
        <w:rPr>
          <w:rFonts w:asciiTheme="majorHAnsi" w:hAnsiTheme="majorHAnsi"/>
        </w:rPr>
        <w:t>2024</w:t>
      </w:r>
      <w:r w:rsidRPr="00651D50">
        <w:rPr>
          <w:rFonts w:asciiTheme="majorHAnsi" w:hAnsiTheme="majorHAnsi"/>
        </w:rPr>
        <w:t xml:space="preserve"> yılı bütçe teklifi Cumhurbaşkanlığı Strateji ve Bütçe Başkanlığına gönderilmiştir. </w:t>
      </w:r>
    </w:p>
    <w:p w14:paraId="54310AEA" w14:textId="77777777" w:rsidR="009B7FB6" w:rsidRPr="00B75BF9" w:rsidRDefault="00C41150" w:rsidP="00746D76">
      <w:pPr>
        <w:spacing w:after="240" w:line="360" w:lineRule="auto"/>
        <w:ind w:firstLine="708"/>
        <w:jc w:val="both"/>
        <w:rPr>
          <w:rFonts w:asciiTheme="majorHAnsi" w:hAnsiTheme="majorHAnsi"/>
        </w:rPr>
      </w:pPr>
      <w:r w:rsidRPr="00B75BF9">
        <w:rPr>
          <w:rFonts w:asciiTheme="majorHAnsi" w:hAnsiTheme="majorHAnsi"/>
        </w:rPr>
        <w:t>Cumhurbaşkanlığı Strateji ve Bütçe Başkanlığı ile gerekli çalışmalar neticesinde Cumhurbaşkanlığı Bütçe Teklifi oluşturulmuştur. Stratejik plan, performans programı, bütçeleme, izleme-değerlendirme ve faaliyet raporu unsurlarına dayalı olarak tasarlanan performans esaslı bütçeleme üniversitemizde uygulanmakta olup performans esaslı bütçe uygulamasının iyileştirilmesine ve etkinleştirilmesine yönelik gayretlerimiz de devam etmektedir. Bu doğrultuda program bütçeye geçiş çalışmaları kapsamında performans programının program bütçeye uyarlanması çalışmaları da yürütülmektedir.</w:t>
      </w:r>
    </w:p>
    <w:p w14:paraId="787C9BAE" w14:textId="6C61DA5E" w:rsidR="009B7FB6" w:rsidRPr="00B75BF9" w:rsidRDefault="00C41150" w:rsidP="009B7FB6">
      <w:pPr>
        <w:spacing w:after="240" w:line="360" w:lineRule="auto"/>
        <w:ind w:firstLine="708"/>
        <w:jc w:val="both"/>
        <w:rPr>
          <w:rFonts w:asciiTheme="majorHAnsi" w:hAnsiTheme="majorHAnsi"/>
        </w:rPr>
      </w:pPr>
      <w:r w:rsidRPr="00B75BF9">
        <w:rPr>
          <w:rFonts w:asciiTheme="majorHAnsi" w:hAnsiTheme="majorHAnsi"/>
        </w:rPr>
        <w:lastRenderedPageBreak/>
        <w:t xml:space="preserve">Maliye Bakanlığı tarafından yayımlanan Merkezi Yönetim Bütçe Uygulama Tebliği (Sıra No:1) gereğince üniversitemiz </w:t>
      </w:r>
      <w:r w:rsidR="004E15C7">
        <w:rPr>
          <w:rFonts w:asciiTheme="majorHAnsi" w:hAnsiTheme="majorHAnsi"/>
        </w:rPr>
        <w:t>2023</w:t>
      </w:r>
      <w:r w:rsidRPr="00B75BF9">
        <w:rPr>
          <w:rFonts w:asciiTheme="majorHAnsi" w:hAnsiTheme="majorHAnsi"/>
        </w:rPr>
        <w:t xml:space="preserve"> Mali Yılı Bütçesine ait ayrıntılı harcama ve finansman programı hazırlanarak e-bütçe sistemine girilmiş ve Cumhurbaşkanlığı Strateji ve Bütçe Başkanlığına vizesine müteakip uygulanmaya başlanmıştır. </w:t>
      </w:r>
    </w:p>
    <w:p w14:paraId="5F6D58E5" w14:textId="75E06DC6" w:rsidR="009B7FB6" w:rsidRPr="00B75BF9" w:rsidRDefault="004E15C7" w:rsidP="00746D76">
      <w:pPr>
        <w:spacing w:after="240" w:line="360" w:lineRule="auto"/>
        <w:ind w:firstLine="708"/>
        <w:jc w:val="both"/>
        <w:rPr>
          <w:rFonts w:asciiTheme="majorHAnsi" w:hAnsiTheme="majorHAnsi"/>
        </w:rPr>
      </w:pPr>
      <w:r>
        <w:rPr>
          <w:rFonts w:asciiTheme="majorHAnsi" w:hAnsiTheme="majorHAnsi"/>
        </w:rPr>
        <w:t>202</w:t>
      </w:r>
      <w:r w:rsidR="009621ED">
        <w:rPr>
          <w:rFonts w:asciiTheme="majorHAnsi" w:hAnsiTheme="majorHAnsi"/>
        </w:rPr>
        <w:t>4</w:t>
      </w:r>
      <w:r w:rsidR="00C41150" w:rsidRPr="00B75BF9">
        <w:rPr>
          <w:rFonts w:asciiTheme="majorHAnsi" w:hAnsiTheme="majorHAnsi"/>
        </w:rPr>
        <w:t>-202</w:t>
      </w:r>
      <w:r w:rsidR="009621ED">
        <w:rPr>
          <w:rFonts w:asciiTheme="majorHAnsi" w:hAnsiTheme="majorHAnsi"/>
        </w:rPr>
        <w:t>6</w:t>
      </w:r>
      <w:r w:rsidR="00C41150" w:rsidRPr="00B75BF9">
        <w:rPr>
          <w:rFonts w:asciiTheme="majorHAnsi" w:hAnsiTheme="majorHAnsi"/>
        </w:rPr>
        <w:t xml:space="preserve"> Dönemi Yatırım Bütçesi Teklifi, </w:t>
      </w:r>
      <w:r>
        <w:rPr>
          <w:rFonts w:asciiTheme="majorHAnsi" w:hAnsiTheme="majorHAnsi"/>
        </w:rPr>
        <w:t>202</w:t>
      </w:r>
      <w:r w:rsidR="009621ED">
        <w:rPr>
          <w:rFonts w:asciiTheme="majorHAnsi" w:hAnsiTheme="majorHAnsi"/>
        </w:rPr>
        <w:t>4</w:t>
      </w:r>
      <w:r w:rsidR="00C41150" w:rsidRPr="00B75BF9">
        <w:rPr>
          <w:rFonts w:asciiTheme="majorHAnsi" w:hAnsiTheme="majorHAnsi"/>
        </w:rPr>
        <w:t>-202</w:t>
      </w:r>
      <w:r w:rsidR="009621ED">
        <w:rPr>
          <w:rFonts w:asciiTheme="majorHAnsi" w:hAnsiTheme="majorHAnsi"/>
        </w:rPr>
        <w:t>6</w:t>
      </w:r>
      <w:r w:rsidR="00C41150" w:rsidRPr="00B75BF9">
        <w:rPr>
          <w:rFonts w:asciiTheme="majorHAnsi" w:hAnsiTheme="majorHAnsi"/>
        </w:rPr>
        <w:t xml:space="preserve"> Dönemi Yatırım Programı Hazırlama Rehberi Taslağı doğrultusunda hazırlanarak KA-YA sistemine veri girişleri yapılmıştır. </w:t>
      </w:r>
      <w:r>
        <w:rPr>
          <w:rFonts w:asciiTheme="majorHAnsi" w:hAnsiTheme="majorHAnsi"/>
        </w:rPr>
        <w:t>2023</w:t>
      </w:r>
      <w:r w:rsidR="00C41150" w:rsidRPr="00B75BF9">
        <w:rPr>
          <w:rFonts w:asciiTheme="majorHAnsi" w:hAnsiTheme="majorHAnsi"/>
        </w:rPr>
        <w:t xml:space="preserve"> Yılı Yatırım Programının Uygulanması ve İzlenmesine Dair Genelge gereği üniversitemiz yatırım projelerine ilişkin fiziki ve nakdi gerçekleşme düzeyi, ihale bilgisi, projedeki ilerleme durumu, vb. bilgiler Strateji ve Bütçe Başkanlığına raporlanmıştır. </w:t>
      </w:r>
    </w:p>
    <w:p w14:paraId="00F83E9C" w14:textId="2D213BC8" w:rsidR="004F3D6C" w:rsidRDefault="00C41150" w:rsidP="00651D50">
      <w:pPr>
        <w:spacing w:after="240" w:line="360" w:lineRule="auto"/>
        <w:ind w:firstLine="708"/>
        <w:jc w:val="both"/>
        <w:rPr>
          <w:rFonts w:asciiTheme="majorHAnsi" w:hAnsiTheme="majorHAnsi"/>
        </w:rPr>
      </w:pPr>
      <w:r w:rsidRPr="00B75BF9">
        <w:rPr>
          <w:rFonts w:asciiTheme="majorHAnsi" w:hAnsiTheme="majorHAnsi"/>
        </w:rPr>
        <w:t xml:space="preserve">Ödenek Gönderme Belgelerinin Düzenlenmesi </w:t>
      </w:r>
      <w:r w:rsidR="004E15C7">
        <w:rPr>
          <w:rFonts w:asciiTheme="majorHAnsi" w:hAnsiTheme="majorHAnsi"/>
        </w:rPr>
        <w:t>2023</w:t>
      </w:r>
      <w:r w:rsidRPr="00B75BF9">
        <w:rPr>
          <w:rFonts w:asciiTheme="majorHAnsi" w:hAnsiTheme="majorHAnsi"/>
        </w:rPr>
        <w:t xml:space="preserve"> Yılı Ayrıntılı Harcama ve Finansman Programına göre serbest bırakılan ödenekler dahilinde her üç ayda bir harcama birimlerine ödenek gönderme işlemi e-bütçe üzerinden düzenlenip onaylanmıştır. </w:t>
      </w:r>
    </w:p>
    <w:p w14:paraId="2F13E748" w14:textId="03855F2F" w:rsidR="00D778F4" w:rsidRDefault="00D778F4" w:rsidP="00651D50">
      <w:pPr>
        <w:spacing w:after="240" w:line="360" w:lineRule="auto"/>
        <w:ind w:firstLine="708"/>
        <w:jc w:val="both"/>
        <w:rPr>
          <w:rFonts w:asciiTheme="majorHAnsi" w:hAnsiTheme="majorHAnsi"/>
        </w:rPr>
      </w:pPr>
      <w:r>
        <w:rPr>
          <w:rFonts w:asciiTheme="majorHAnsi" w:hAnsiTheme="majorHAnsi"/>
        </w:rPr>
        <w:t>Yıl içerisinde gerek kurum içi gerek kurumlar arası yazışmalar yasal süresi içerisinde yapılmış ve sonuçlandırılmıştır. Ayrıca harcama birimlerine bütçe konusunda teknik destek verilmiştir.</w:t>
      </w:r>
    </w:p>
    <w:p w14:paraId="328D554C" w14:textId="74B9E2C0" w:rsidR="00D778F4" w:rsidRPr="00D778F4" w:rsidRDefault="00D778F4" w:rsidP="00360D25">
      <w:pPr>
        <w:spacing w:after="240" w:line="360" w:lineRule="auto"/>
        <w:ind w:firstLine="708"/>
        <w:jc w:val="both"/>
        <w:rPr>
          <w:rFonts w:asciiTheme="majorHAnsi" w:hAnsiTheme="majorHAnsi"/>
          <w:b/>
          <w:bCs/>
          <w:color w:val="002060"/>
          <w:sz w:val="36"/>
          <w:szCs w:val="36"/>
        </w:rPr>
      </w:pPr>
      <w:r w:rsidRPr="00360D25">
        <w:rPr>
          <w:rFonts w:asciiTheme="majorHAnsi" w:hAnsiTheme="majorHAnsi"/>
          <w:b/>
          <w:bCs/>
          <w:color w:val="002060"/>
          <w:sz w:val="32"/>
          <w:szCs w:val="32"/>
        </w:rPr>
        <w:t xml:space="preserve">2. </w:t>
      </w:r>
      <w:r w:rsidR="00360D25" w:rsidRPr="00360D25">
        <w:rPr>
          <w:rFonts w:asciiTheme="majorHAnsi" w:hAnsiTheme="majorHAnsi"/>
          <w:b/>
          <w:bCs/>
          <w:color w:val="002060"/>
          <w:sz w:val="32"/>
          <w:szCs w:val="32"/>
        </w:rPr>
        <w:t>ÖN MALİ KONTROL ŞUBE MÜDÜRLÜĞÜ</w:t>
      </w:r>
    </w:p>
    <w:p w14:paraId="6EEE843B" w14:textId="77777777" w:rsidR="004F3D6C" w:rsidRDefault="004F3D6C" w:rsidP="00575CA4">
      <w:pPr>
        <w:spacing w:after="240" w:line="360" w:lineRule="auto"/>
        <w:ind w:firstLine="708"/>
        <w:jc w:val="both"/>
        <w:rPr>
          <w:rFonts w:asciiTheme="majorHAnsi" w:hAnsiTheme="majorHAnsi"/>
        </w:rPr>
      </w:pPr>
      <w:r w:rsidRPr="004F3D6C">
        <w:rPr>
          <w:rFonts w:asciiTheme="majorHAnsi" w:hAnsiTheme="majorHAnsi"/>
        </w:rPr>
        <w:t xml:space="preserve">5018 Sayılı Kamu Mali Yönetimi ve Kontrol Kanununun mali sistemimize getirdiği kavramlardan birisi de ön mali kontroldür. </w:t>
      </w:r>
      <w:r w:rsidR="00575CA4">
        <w:rPr>
          <w:rFonts w:asciiTheme="majorHAnsi" w:hAnsiTheme="majorHAnsi"/>
        </w:rPr>
        <w:t>Ö</w:t>
      </w:r>
      <w:r w:rsidRPr="004F3D6C">
        <w:rPr>
          <w:rFonts w:asciiTheme="majorHAnsi" w:hAnsiTheme="majorHAnsi"/>
        </w:rPr>
        <w:t>n  mali kontrol,  kamu idarelerinin gelir, gider, varlık ve yükümlülüklerine ilişkin mali karar ve işlemlerinin idarenin bütçesi, bütçe tertibi, kullanılabilir ödenek tutarı, harcama programı, finansman programı, merkezi yönetim bütçe kanunu ve diğer mali mevzuat hükümlerine uygunluğu ve kaynakların etkili, ekonomik ve verimli bir şekilde kullanılması yönlerinden yapılan kontrolü ifade etmektedir.</w:t>
      </w:r>
    </w:p>
    <w:p w14:paraId="4F53BA40" w14:textId="7D595900" w:rsidR="004F3D6C" w:rsidRDefault="004F3D6C" w:rsidP="009B7FB6">
      <w:pPr>
        <w:spacing w:after="240" w:line="360" w:lineRule="auto"/>
        <w:ind w:firstLine="708"/>
        <w:jc w:val="both"/>
        <w:rPr>
          <w:rFonts w:asciiTheme="majorHAnsi" w:hAnsiTheme="majorHAnsi"/>
        </w:rPr>
      </w:pPr>
      <w:r>
        <w:rPr>
          <w:rFonts w:asciiTheme="majorHAnsi" w:hAnsiTheme="majorHAnsi"/>
        </w:rPr>
        <w:t>İ</w:t>
      </w:r>
      <w:r w:rsidRPr="004F3D6C">
        <w:rPr>
          <w:rFonts w:asciiTheme="majorHAnsi" w:hAnsiTheme="majorHAnsi"/>
        </w:rPr>
        <w:t xml:space="preserve">darelerin yönetim sorumluluğu çerçevesinde, harcama birimleri ve mali hizmetler birimi tarafından yerine getirilir. Ön mali kontrol, harcama birimleri tarafından yapılan kontroller ile mali hizmetler birimi tarafından yapılan kontrollerden; mali hizmetler birimi tarafından yapılacak ön mali kontrol ise yapılması zorunlu kontroller ile idarelerince yapılacak düzenlemeler </w:t>
      </w:r>
      <w:r w:rsidR="00D778F4" w:rsidRPr="004F3D6C">
        <w:rPr>
          <w:rFonts w:asciiTheme="majorHAnsi" w:hAnsiTheme="majorHAnsi"/>
        </w:rPr>
        <w:t>çerçevesinde yapılması</w:t>
      </w:r>
      <w:r w:rsidRPr="004F3D6C">
        <w:rPr>
          <w:rFonts w:asciiTheme="majorHAnsi" w:hAnsiTheme="majorHAnsi"/>
        </w:rPr>
        <w:t xml:space="preserve"> öngörülen kontrollerden oluşur.</w:t>
      </w:r>
    </w:p>
    <w:p w14:paraId="5A1D1BF7" w14:textId="25841F65" w:rsidR="00575CA4" w:rsidRDefault="00575CA4" w:rsidP="00575CA4">
      <w:pPr>
        <w:spacing w:after="240" w:line="360" w:lineRule="auto"/>
        <w:ind w:firstLine="708"/>
        <w:jc w:val="both"/>
        <w:rPr>
          <w:rFonts w:asciiTheme="majorHAnsi" w:hAnsiTheme="majorHAnsi"/>
        </w:rPr>
      </w:pPr>
      <w:r w:rsidRPr="00575CA4">
        <w:rPr>
          <w:rFonts w:asciiTheme="majorHAnsi" w:hAnsiTheme="majorHAnsi"/>
        </w:rPr>
        <w:t xml:space="preserve">Ön mali kontrolün yapılmasında yetkili ve sorumlu ikinci birim mali hizmetler birimidir. Ancak mali hizmetler birimi tarafından mali işlem ve kararların ön mali kontrole tabi </w:t>
      </w:r>
      <w:r w:rsidR="00D778F4" w:rsidRPr="00575CA4">
        <w:rPr>
          <w:rFonts w:asciiTheme="majorHAnsi" w:hAnsiTheme="majorHAnsi"/>
        </w:rPr>
        <w:t>tutulması zorunlu</w:t>
      </w:r>
      <w:r w:rsidRPr="00575CA4">
        <w:rPr>
          <w:rFonts w:asciiTheme="majorHAnsi" w:hAnsiTheme="majorHAnsi"/>
        </w:rPr>
        <w:t xml:space="preserve">  mali işlemler hariç,  zorunlu  bulunmamaktadır. Bu konuda yetki üst yöneticinindir. İdarelerce gerek duyulması halinde, zorunlu mali karar ve işlemlerin dışında kalan mali karar ve </w:t>
      </w:r>
      <w:r w:rsidRPr="00575CA4">
        <w:rPr>
          <w:rFonts w:asciiTheme="majorHAnsi" w:hAnsiTheme="majorHAnsi"/>
        </w:rPr>
        <w:lastRenderedPageBreak/>
        <w:t>işlemlerin mali hizmetler birimine kontrol ettirilmesine yönelik düzenleme yapılabilir. Bu konuda yapılacak düzenlemeler üst yöneticinin onayıyla yürürlüğe konulur. Bu düzenlemelerde, mali hizmetler biriminin ön mali kontrolüne tabi tutulacak mali karar ve işlemler, tür, tutar ve konu itibarıyla belirlenir</w:t>
      </w:r>
      <w:r>
        <w:rPr>
          <w:rFonts w:asciiTheme="majorHAnsi" w:hAnsiTheme="majorHAnsi"/>
        </w:rPr>
        <w:t>.</w:t>
      </w:r>
    </w:p>
    <w:p w14:paraId="29C6B018" w14:textId="77777777" w:rsidR="00673D66" w:rsidRPr="00575CA4" w:rsidRDefault="00673D66" w:rsidP="00575CA4">
      <w:pPr>
        <w:spacing w:after="240" w:line="360" w:lineRule="auto"/>
        <w:ind w:firstLine="708"/>
        <w:jc w:val="both"/>
        <w:rPr>
          <w:rFonts w:asciiTheme="majorHAnsi" w:hAnsiTheme="majorHAnsi"/>
        </w:rPr>
      </w:pPr>
      <w:r w:rsidRPr="00673D66">
        <w:rPr>
          <w:rFonts w:asciiTheme="majorHAnsi" w:hAnsiTheme="majorHAnsi"/>
        </w:rPr>
        <w:t>Mali hizmetler biriminde ve harcama biriminde yapılan kontrol sonucunda, mali karar ve işlemin uygun görülmesi halinde, dayanak belgenin üzerine “Kontrol edilmiş ve uygun görülmüştür” şerhi düşülür. Mali karar ve işlemin uygun görülmemesi halinde ise nedenleri açıkça belirtilen bir görüş yazısı yazılarak kontrole tabi karar ve işlem belgeleri eklenmek suretiyle ilgili birimine gönderilir.</w:t>
      </w:r>
    </w:p>
    <w:p w14:paraId="465E48A2" w14:textId="77777777" w:rsidR="00B75BF9" w:rsidRPr="004F3D6C" w:rsidRDefault="00C41150" w:rsidP="00575CA4">
      <w:pPr>
        <w:spacing w:after="240" w:line="360" w:lineRule="auto"/>
        <w:ind w:firstLine="708"/>
        <w:jc w:val="both"/>
        <w:rPr>
          <w:rFonts w:asciiTheme="majorHAnsi" w:hAnsiTheme="majorHAnsi"/>
        </w:rPr>
      </w:pPr>
      <w:r w:rsidRPr="004F3D6C">
        <w:rPr>
          <w:rFonts w:asciiTheme="majorHAnsi" w:hAnsiTheme="majorHAnsi"/>
        </w:rPr>
        <w:t xml:space="preserve">Ön Mali Kontrol İşlemleri Başkanlığımızca ön mali kontrole tabi mali karar ve işlemler tür, tutar ve konu itibarı ile Kahramanmaraş Sütçü İmam Üniversitesi İç Kontrol ve Ön Mali Kontrole Tabi Mali Karar ve İşlemlere İlişkin Usul ve Esaslar çerçevesinde yürütülmektedir. </w:t>
      </w:r>
    </w:p>
    <w:p w14:paraId="2A15465F" w14:textId="290D6DA6" w:rsidR="00673D66" w:rsidRDefault="00C41150" w:rsidP="00673D66">
      <w:pPr>
        <w:spacing w:after="240" w:line="360" w:lineRule="auto"/>
        <w:ind w:firstLine="708"/>
        <w:jc w:val="both"/>
        <w:rPr>
          <w:rFonts w:asciiTheme="majorHAnsi" w:hAnsiTheme="majorHAnsi"/>
        </w:rPr>
      </w:pPr>
      <w:r w:rsidRPr="004F3D6C">
        <w:rPr>
          <w:rFonts w:asciiTheme="majorHAnsi" w:hAnsiTheme="majorHAnsi"/>
        </w:rPr>
        <w:t xml:space="preserve">Bu kapsamda </w:t>
      </w:r>
      <w:r w:rsidR="004E15C7">
        <w:rPr>
          <w:rFonts w:asciiTheme="majorHAnsi" w:hAnsiTheme="majorHAnsi"/>
        </w:rPr>
        <w:t>2023</w:t>
      </w:r>
      <w:r w:rsidRPr="004F3D6C">
        <w:rPr>
          <w:rFonts w:asciiTheme="majorHAnsi" w:hAnsiTheme="majorHAnsi"/>
        </w:rPr>
        <w:t xml:space="preserve"> yılında </w:t>
      </w:r>
      <w:r w:rsidR="00CB0434">
        <w:rPr>
          <w:rFonts w:asciiTheme="majorHAnsi" w:hAnsiTheme="majorHAnsi"/>
        </w:rPr>
        <w:t>9</w:t>
      </w:r>
      <w:r w:rsidRPr="004F3D6C">
        <w:rPr>
          <w:rFonts w:asciiTheme="majorHAnsi" w:hAnsiTheme="majorHAnsi"/>
        </w:rPr>
        <w:t xml:space="preserve"> adet ihale işlem dosyası ön mali kontrole tabi</w:t>
      </w:r>
      <w:r w:rsidR="009B7FB6" w:rsidRPr="004F3D6C">
        <w:rPr>
          <w:rFonts w:asciiTheme="majorHAnsi" w:hAnsiTheme="majorHAnsi"/>
        </w:rPr>
        <w:t xml:space="preserve"> tutularak uygun görüş verilmiş</w:t>
      </w:r>
      <w:r w:rsidRPr="004F3D6C">
        <w:rPr>
          <w:rFonts w:asciiTheme="majorHAnsi" w:hAnsiTheme="majorHAnsi"/>
        </w:rPr>
        <w:t xml:space="preserve">tir. Ayrıca Personel Daire Başkanlığı tarafından hazırlanan yan ödeme cetvelleri de bu kapsamda kontrol edilmiştir. </w:t>
      </w:r>
    </w:p>
    <w:p w14:paraId="530857DE" w14:textId="77777777" w:rsidR="006C2374" w:rsidRDefault="006C2374" w:rsidP="00673D66">
      <w:pPr>
        <w:spacing w:after="240" w:line="360" w:lineRule="auto"/>
        <w:ind w:firstLine="708"/>
        <w:jc w:val="both"/>
        <w:rPr>
          <w:rFonts w:asciiTheme="majorHAnsi" w:hAnsiTheme="majorHAnsi"/>
        </w:rPr>
      </w:pPr>
    </w:p>
    <w:p w14:paraId="3EFD4F1A" w14:textId="5CFCAF14" w:rsidR="00D778F4" w:rsidRPr="00360D25" w:rsidRDefault="00360D25" w:rsidP="00360D25">
      <w:pPr>
        <w:spacing w:after="240" w:line="360" w:lineRule="auto"/>
        <w:ind w:firstLine="708"/>
        <w:jc w:val="both"/>
        <w:rPr>
          <w:rFonts w:asciiTheme="majorHAnsi" w:hAnsiTheme="majorHAnsi"/>
          <w:b/>
          <w:bCs/>
          <w:color w:val="002060"/>
          <w:sz w:val="32"/>
          <w:szCs w:val="32"/>
        </w:rPr>
      </w:pPr>
      <w:r>
        <w:rPr>
          <w:rFonts w:asciiTheme="majorHAnsi" w:hAnsiTheme="majorHAnsi"/>
          <w:b/>
          <w:bCs/>
          <w:color w:val="002060"/>
          <w:sz w:val="32"/>
          <w:szCs w:val="32"/>
        </w:rPr>
        <w:t>3</w:t>
      </w:r>
      <w:r w:rsidRPr="00360D25">
        <w:rPr>
          <w:rFonts w:asciiTheme="majorHAnsi" w:hAnsiTheme="majorHAnsi"/>
          <w:b/>
          <w:bCs/>
          <w:color w:val="002060"/>
          <w:sz w:val="32"/>
          <w:szCs w:val="32"/>
        </w:rPr>
        <w:t>. STRATEJİK PLANLAMA ŞUBE MÜDÜRLÜĞÜ</w:t>
      </w:r>
    </w:p>
    <w:p w14:paraId="22ACD761" w14:textId="261E56D6" w:rsidR="009B7FB6" w:rsidRPr="00B75BF9" w:rsidRDefault="00C41150" w:rsidP="00746D76">
      <w:pPr>
        <w:spacing w:after="240" w:line="360" w:lineRule="auto"/>
        <w:ind w:firstLine="708"/>
        <w:jc w:val="both"/>
        <w:rPr>
          <w:rFonts w:asciiTheme="majorHAnsi" w:hAnsiTheme="majorHAnsi"/>
        </w:rPr>
      </w:pPr>
      <w:r w:rsidRPr="00B75BF9">
        <w:rPr>
          <w:rFonts w:asciiTheme="majorHAnsi" w:hAnsiTheme="majorHAnsi"/>
        </w:rPr>
        <w:t xml:space="preserve"> 5018 sayılı Kamu Mali Yönetim ve Kontrol Kanunun 9 uncu maddesinde;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 Bu çerçevede “Kamu İdarelerinde Stratejik Planlamaya İlişkin Usul ve Esaslar Hakkında Yönetmelik” e göre Kahramanmaraş Sütçü İmam Üniversitesi </w:t>
      </w:r>
      <w:r w:rsidR="004E15C7">
        <w:rPr>
          <w:rFonts w:asciiTheme="majorHAnsi" w:hAnsiTheme="majorHAnsi"/>
        </w:rPr>
        <w:t>2024</w:t>
      </w:r>
      <w:r w:rsidRPr="00B75BF9">
        <w:rPr>
          <w:rFonts w:asciiTheme="majorHAnsi" w:hAnsiTheme="majorHAnsi"/>
        </w:rPr>
        <w:t>-202</w:t>
      </w:r>
      <w:r w:rsidR="00D778F4">
        <w:rPr>
          <w:rFonts w:asciiTheme="majorHAnsi" w:hAnsiTheme="majorHAnsi"/>
        </w:rPr>
        <w:t>7</w:t>
      </w:r>
      <w:r w:rsidRPr="00B75BF9">
        <w:rPr>
          <w:rFonts w:asciiTheme="majorHAnsi" w:hAnsiTheme="majorHAnsi"/>
        </w:rPr>
        <w:t xml:space="preserve"> Stratejik Planı </w:t>
      </w:r>
      <w:r w:rsidR="004E15C7">
        <w:rPr>
          <w:rFonts w:asciiTheme="majorHAnsi" w:hAnsiTheme="majorHAnsi"/>
        </w:rPr>
        <w:t>2024</w:t>
      </w:r>
      <w:r w:rsidR="00360D25">
        <w:rPr>
          <w:rFonts w:asciiTheme="majorHAnsi" w:hAnsiTheme="majorHAnsi"/>
        </w:rPr>
        <w:t xml:space="preserve"> yılında yürürlüğe girmek üzere hazır hale getirilmiştir.</w:t>
      </w:r>
      <w:r w:rsidRPr="00B75BF9">
        <w:rPr>
          <w:rFonts w:asciiTheme="majorHAnsi" w:hAnsiTheme="majorHAnsi"/>
        </w:rPr>
        <w:t xml:space="preserve"> </w:t>
      </w:r>
    </w:p>
    <w:p w14:paraId="5BCF6B58" w14:textId="4E5E5AE5" w:rsidR="00746D76" w:rsidRDefault="004E15C7" w:rsidP="00746D76">
      <w:pPr>
        <w:spacing w:after="240" w:line="360" w:lineRule="auto"/>
        <w:ind w:firstLine="708"/>
        <w:jc w:val="both"/>
        <w:rPr>
          <w:rFonts w:asciiTheme="majorHAnsi" w:hAnsiTheme="majorHAnsi"/>
        </w:rPr>
      </w:pPr>
      <w:r>
        <w:rPr>
          <w:rFonts w:asciiTheme="majorHAnsi" w:hAnsiTheme="majorHAnsi"/>
        </w:rPr>
        <w:t>2022</w:t>
      </w:r>
      <w:r w:rsidR="00746D76" w:rsidRPr="00B75BF9">
        <w:rPr>
          <w:rFonts w:asciiTheme="majorHAnsi" w:hAnsiTheme="majorHAnsi"/>
        </w:rPr>
        <w:t xml:space="preserve"> Yılı Faaliyet Raporu, </w:t>
      </w:r>
      <w:r>
        <w:rPr>
          <w:rFonts w:asciiTheme="majorHAnsi" w:hAnsiTheme="majorHAnsi"/>
        </w:rPr>
        <w:t>2024</w:t>
      </w:r>
      <w:r w:rsidR="00746D76" w:rsidRPr="00B75BF9">
        <w:rPr>
          <w:rFonts w:asciiTheme="majorHAnsi" w:hAnsiTheme="majorHAnsi"/>
        </w:rPr>
        <w:t xml:space="preserve"> Yılı Performans Programı, </w:t>
      </w:r>
      <w:r>
        <w:rPr>
          <w:rFonts w:asciiTheme="majorHAnsi" w:hAnsiTheme="majorHAnsi"/>
        </w:rPr>
        <w:t>2023</w:t>
      </w:r>
      <w:r w:rsidR="00746D76" w:rsidRPr="00B75BF9">
        <w:rPr>
          <w:rFonts w:asciiTheme="majorHAnsi" w:hAnsiTheme="majorHAnsi"/>
        </w:rPr>
        <w:t xml:space="preserve"> Yılı Kurumsal Mali Durum ve Bekl</w:t>
      </w:r>
      <w:r w:rsidR="004F3D6C">
        <w:rPr>
          <w:rFonts w:asciiTheme="majorHAnsi" w:hAnsiTheme="majorHAnsi"/>
        </w:rPr>
        <w:t>entiler Raporu hazırlanmış, Kurum İç Değerlendirme raporu, Program Bütçe bilgileri web tabanlı sistemlere yüklenmiştir.</w:t>
      </w:r>
    </w:p>
    <w:p w14:paraId="30AFB8E7" w14:textId="1B79E9F5" w:rsidR="00AC5E6F" w:rsidRDefault="004E15C7" w:rsidP="00746D76">
      <w:pPr>
        <w:spacing w:after="240" w:line="360" w:lineRule="auto"/>
        <w:ind w:firstLine="708"/>
        <w:jc w:val="both"/>
        <w:rPr>
          <w:rFonts w:asciiTheme="majorHAnsi" w:hAnsiTheme="majorHAnsi"/>
        </w:rPr>
      </w:pPr>
      <w:r>
        <w:rPr>
          <w:rFonts w:asciiTheme="majorHAnsi" w:hAnsiTheme="majorHAnsi"/>
        </w:rPr>
        <w:t>2022</w:t>
      </w:r>
      <w:r w:rsidR="00AC5E6F">
        <w:rPr>
          <w:rFonts w:asciiTheme="majorHAnsi" w:hAnsiTheme="majorHAnsi"/>
        </w:rPr>
        <w:t xml:space="preserve"> yılı Yatırım İzleme ve Değerlendirme Raporu. </w:t>
      </w:r>
      <w:r>
        <w:rPr>
          <w:rFonts w:asciiTheme="majorHAnsi" w:hAnsiTheme="majorHAnsi"/>
        </w:rPr>
        <w:t>2022</w:t>
      </w:r>
      <w:r w:rsidR="00AC5E6F">
        <w:rPr>
          <w:rFonts w:asciiTheme="majorHAnsi" w:hAnsiTheme="majorHAnsi"/>
        </w:rPr>
        <w:t xml:space="preserve"> yılı Stratejik Plan İzleme Raporu ilgili birimlerin raporlarına dayanarak başkanlığımız koordinasyonunda hazırlanmıştır.</w:t>
      </w:r>
    </w:p>
    <w:p w14:paraId="67B5DB1D" w14:textId="77777777" w:rsidR="00360D25" w:rsidRPr="00D778F4" w:rsidRDefault="00360D25" w:rsidP="00360D25">
      <w:pPr>
        <w:spacing w:after="240" w:line="360" w:lineRule="auto"/>
        <w:ind w:firstLine="708"/>
        <w:jc w:val="both"/>
        <w:rPr>
          <w:rFonts w:asciiTheme="majorHAnsi" w:hAnsiTheme="majorHAnsi"/>
          <w:b/>
          <w:bCs/>
          <w:color w:val="002060"/>
          <w:sz w:val="36"/>
          <w:szCs w:val="36"/>
        </w:rPr>
      </w:pPr>
      <w:r w:rsidRPr="00360D25">
        <w:rPr>
          <w:rFonts w:asciiTheme="majorHAnsi" w:hAnsiTheme="majorHAnsi"/>
          <w:b/>
          <w:bCs/>
          <w:color w:val="002060"/>
          <w:sz w:val="32"/>
          <w:szCs w:val="32"/>
        </w:rPr>
        <w:lastRenderedPageBreak/>
        <w:t>4.</w:t>
      </w:r>
      <w:r w:rsidRPr="00360D25">
        <w:rPr>
          <w:rFonts w:asciiTheme="majorHAnsi" w:hAnsiTheme="majorHAnsi"/>
          <w:b/>
          <w:bCs/>
          <w:color w:val="002060"/>
          <w:sz w:val="24"/>
          <w:szCs w:val="24"/>
        </w:rPr>
        <w:t xml:space="preserve"> </w:t>
      </w:r>
      <w:r w:rsidRPr="00360D25">
        <w:rPr>
          <w:rFonts w:asciiTheme="majorHAnsi" w:hAnsiTheme="majorHAnsi"/>
          <w:b/>
          <w:bCs/>
          <w:color w:val="002060"/>
          <w:sz w:val="28"/>
          <w:szCs w:val="28"/>
        </w:rPr>
        <w:t>MUHASEBE–KESİN HESAP VE RAPORLAMA ŞUBE MÜDÜRLÜĞÜ</w:t>
      </w:r>
    </w:p>
    <w:p w14:paraId="46A3C605" w14:textId="77777777" w:rsidR="00360D25" w:rsidRDefault="00360D25" w:rsidP="00360D25">
      <w:pPr>
        <w:spacing w:after="240" w:line="360" w:lineRule="auto"/>
        <w:ind w:firstLine="708"/>
        <w:jc w:val="both"/>
        <w:rPr>
          <w:rFonts w:asciiTheme="majorHAnsi" w:hAnsiTheme="majorHAnsi"/>
        </w:rPr>
      </w:pPr>
      <w:r w:rsidRPr="00B75BF9">
        <w:rPr>
          <w:rFonts w:asciiTheme="majorHAnsi" w:hAnsiTheme="majorHAnsi"/>
        </w:rPr>
        <w:t>Üniversitemiz birimlerinin gerçekleştirmiş olduğu maaş, ek ders, alımlar, yolluk ve benzeri tüm giderlerin kontrol ve ödeme işlemleri gerçekleştirilmiş olup ihalelere mali üye gönderilmiş ve ihalelere ilişkin teminat mektuplarının kayıtları ve takibi yapılmıştır. Mevlâna, TÜBİTAK, Farabi, Erasmus, Bilimsel Araştırma Projeleri ile günlük ödeme işlemleri gerçekleştirilmiştir.</w:t>
      </w:r>
    </w:p>
    <w:p w14:paraId="13F08988" w14:textId="2ECC539F" w:rsidR="00360D25" w:rsidRPr="00B75BF9" w:rsidRDefault="004E15C7" w:rsidP="009D789B">
      <w:pPr>
        <w:spacing w:after="240" w:line="360" w:lineRule="auto"/>
        <w:ind w:firstLine="708"/>
        <w:jc w:val="both"/>
        <w:rPr>
          <w:rFonts w:asciiTheme="majorHAnsi" w:hAnsiTheme="majorHAnsi"/>
        </w:rPr>
      </w:pPr>
      <w:r>
        <w:rPr>
          <w:rFonts w:asciiTheme="majorHAnsi" w:hAnsiTheme="majorHAnsi"/>
        </w:rPr>
        <w:t>2023</w:t>
      </w:r>
      <w:r w:rsidR="009D789B">
        <w:rPr>
          <w:rFonts w:asciiTheme="majorHAnsi" w:hAnsiTheme="majorHAnsi"/>
        </w:rPr>
        <w:t xml:space="preserve"> yılı içerisinde Gelir Vergisi ve KDV Beyannameleri yasal süreleri içerisinde verilmiş ve zamanında ödenmiştir. Birimler tarafından verilen SGK bildirgeleri birimimiz tarafından takip edilerek bu beyannamelere ilişkin ödemeler zamanında yapılmış, </w:t>
      </w:r>
      <w:r w:rsidR="00360D25">
        <w:rPr>
          <w:rFonts w:asciiTheme="majorHAnsi" w:hAnsiTheme="majorHAnsi"/>
        </w:rPr>
        <w:t>sendika aidatları, icra ve nafaka kesintileri, kefalet aidatları, işsizlik sigortası ödemeleri, bireysel emeklilik kesintileri vb. mevzuat çerçevesinde ilgili kurum ve kuruluşlara gönderilmiştir.</w:t>
      </w:r>
    </w:p>
    <w:p w14:paraId="57BDF216" w14:textId="4402A362" w:rsidR="004D75E1" w:rsidRDefault="00360D25" w:rsidP="00360D25">
      <w:pPr>
        <w:spacing w:after="240" w:line="360" w:lineRule="auto"/>
        <w:ind w:firstLine="708"/>
        <w:jc w:val="both"/>
        <w:rPr>
          <w:rFonts w:asciiTheme="majorHAnsi" w:hAnsiTheme="majorHAnsi"/>
        </w:rPr>
      </w:pPr>
      <w:r w:rsidRPr="00B75BF9">
        <w:rPr>
          <w:rFonts w:asciiTheme="majorHAnsi" w:hAnsiTheme="majorHAnsi"/>
        </w:rPr>
        <w:t xml:space="preserve"> Üniversitemiz, </w:t>
      </w:r>
      <w:r w:rsidR="004E15C7">
        <w:rPr>
          <w:rFonts w:asciiTheme="majorHAnsi" w:hAnsiTheme="majorHAnsi"/>
        </w:rPr>
        <w:t>2023</w:t>
      </w:r>
      <w:r w:rsidRPr="00B75BF9">
        <w:rPr>
          <w:rFonts w:asciiTheme="majorHAnsi" w:hAnsiTheme="majorHAnsi"/>
        </w:rPr>
        <w:t xml:space="preserve"> yılında Sayıştay denetçileri tarafından denetime tabi tutulmuş olup muhasebe birimimiz tarafından mali iş ve işlemlerle ilgili bilgi-belgeler denetçilere sunulmuştur. </w:t>
      </w:r>
      <w:r w:rsidR="004E15C7">
        <w:rPr>
          <w:rFonts w:asciiTheme="majorHAnsi" w:hAnsiTheme="majorHAnsi"/>
        </w:rPr>
        <w:t>2022</w:t>
      </w:r>
      <w:r w:rsidRPr="00B75BF9">
        <w:rPr>
          <w:rFonts w:asciiTheme="majorHAnsi" w:hAnsiTheme="majorHAnsi"/>
        </w:rPr>
        <w:t xml:space="preserve"> yılı Kesin Hesabı hazırlanarak Sayıştay, Hazine ve Maliye Bakanlığı ve TBMM Plan ve Bütçe Komisyonu Başkanlığına gönderilmiştir. </w:t>
      </w:r>
    </w:p>
    <w:p w14:paraId="03FBE88E" w14:textId="12BFA4A9" w:rsidR="004D75E1" w:rsidRDefault="009D789B" w:rsidP="00360D25">
      <w:pPr>
        <w:spacing w:after="240" w:line="360" w:lineRule="auto"/>
        <w:ind w:firstLine="708"/>
        <w:jc w:val="both"/>
        <w:rPr>
          <w:rFonts w:asciiTheme="majorHAnsi" w:hAnsiTheme="majorHAnsi"/>
        </w:rPr>
      </w:pPr>
      <w:r>
        <w:rPr>
          <w:rFonts w:asciiTheme="majorHAnsi" w:hAnsiTheme="majorHAnsi"/>
        </w:rPr>
        <w:t>Yıl içerisinde toplam 16.</w:t>
      </w:r>
      <w:r w:rsidR="00CB0434">
        <w:rPr>
          <w:rFonts w:asciiTheme="majorHAnsi" w:hAnsiTheme="majorHAnsi"/>
        </w:rPr>
        <w:t>365</w:t>
      </w:r>
      <w:r>
        <w:rPr>
          <w:rFonts w:asciiTheme="majorHAnsi" w:hAnsiTheme="majorHAnsi"/>
        </w:rPr>
        <w:t xml:space="preserve"> adet muhasebe yevmiye kaydı gerçekleşmiş olup bunun 12.</w:t>
      </w:r>
      <w:r w:rsidR="00CB0434">
        <w:rPr>
          <w:rFonts w:asciiTheme="majorHAnsi" w:hAnsiTheme="majorHAnsi"/>
        </w:rPr>
        <w:t>934</w:t>
      </w:r>
      <w:r>
        <w:rPr>
          <w:rFonts w:asciiTheme="majorHAnsi" w:hAnsiTheme="majorHAnsi"/>
        </w:rPr>
        <w:t xml:space="preserve"> adedi Ödeme Emri Belgesi, 3.</w:t>
      </w:r>
      <w:r w:rsidR="00CB0434">
        <w:rPr>
          <w:rFonts w:asciiTheme="majorHAnsi" w:hAnsiTheme="majorHAnsi"/>
        </w:rPr>
        <w:t>431</w:t>
      </w:r>
      <w:r>
        <w:rPr>
          <w:rFonts w:asciiTheme="majorHAnsi" w:hAnsiTheme="majorHAnsi"/>
        </w:rPr>
        <w:t xml:space="preserve"> adedi ise Muhasebe İşlem Fişi olarak kaydedilmiştir.</w:t>
      </w:r>
    </w:p>
    <w:p w14:paraId="44EDFD74" w14:textId="4401718E" w:rsidR="004D75E1" w:rsidRDefault="004D75E1" w:rsidP="00360D25">
      <w:pPr>
        <w:spacing w:after="240" w:line="360" w:lineRule="auto"/>
        <w:ind w:firstLine="708"/>
        <w:jc w:val="both"/>
        <w:rPr>
          <w:rFonts w:asciiTheme="majorHAnsi" w:hAnsiTheme="majorHAnsi"/>
        </w:rPr>
      </w:pPr>
      <w:r w:rsidRPr="00B75BF9">
        <w:rPr>
          <w:rFonts w:asciiTheme="majorHAnsi" w:hAnsiTheme="majorHAnsi"/>
        </w:rPr>
        <w:t>Kamu İdare Hesaplarının Sayıştay’a Verilmesi ve Muhasebe Birimleri ile Muhasebe Yetkililerinin Bildirilmesi Hakkında Usul ve Esaslar gereğince aylık olarak verilecek mali tablolar Sayıştay’a gönderilmiştir.</w:t>
      </w:r>
    </w:p>
    <w:p w14:paraId="066E24B0" w14:textId="572E0BFD" w:rsidR="006C2374" w:rsidRDefault="006C2374" w:rsidP="00360D25">
      <w:pPr>
        <w:spacing w:after="240" w:line="360" w:lineRule="auto"/>
        <w:ind w:firstLine="708"/>
        <w:jc w:val="both"/>
        <w:rPr>
          <w:rFonts w:asciiTheme="majorHAnsi" w:hAnsiTheme="majorHAnsi"/>
        </w:rPr>
      </w:pPr>
      <w:r>
        <w:rPr>
          <w:rFonts w:asciiTheme="majorHAnsi" w:hAnsiTheme="majorHAnsi"/>
        </w:rPr>
        <w:t xml:space="preserve">Kahramanmaraş Sütçü İmam Üniversitesi </w:t>
      </w:r>
      <w:r w:rsidR="004E15C7">
        <w:rPr>
          <w:rFonts w:asciiTheme="majorHAnsi" w:hAnsiTheme="majorHAnsi"/>
        </w:rPr>
        <w:t>2022</w:t>
      </w:r>
      <w:r>
        <w:rPr>
          <w:rFonts w:asciiTheme="majorHAnsi" w:hAnsiTheme="majorHAnsi"/>
        </w:rPr>
        <w:t xml:space="preserve"> Yılı Kesin Hesap bütçe tasarısı hazırlanarak Türkiye Büyük Millet Meclisi’ne gönderilmiştir.</w:t>
      </w:r>
    </w:p>
    <w:p w14:paraId="14ABD2A4" w14:textId="77777777" w:rsidR="006C2374" w:rsidRDefault="006C2374" w:rsidP="00360D25">
      <w:pPr>
        <w:spacing w:after="240" w:line="360" w:lineRule="auto"/>
        <w:ind w:firstLine="708"/>
        <w:jc w:val="both"/>
        <w:rPr>
          <w:rFonts w:asciiTheme="majorHAnsi" w:hAnsiTheme="majorHAnsi"/>
        </w:rPr>
      </w:pPr>
    </w:p>
    <w:p w14:paraId="3F55F745" w14:textId="77777777" w:rsidR="00CE33F2" w:rsidRPr="00360D25" w:rsidRDefault="00CE33F2" w:rsidP="00CE33F2">
      <w:pPr>
        <w:spacing w:after="240" w:line="360" w:lineRule="auto"/>
        <w:jc w:val="both"/>
        <w:rPr>
          <w:sz w:val="30"/>
          <w:szCs w:val="30"/>
        </w:rPr>
      </w:pPr>
      <w:r w:rsidRPr="00360D25">
        <w:rPr>
          <w:rFonts w:asciiTheme="majorHAnsi" w:hAnsiTheme="majorHAnsi"/>
          <w:b/>
          <w:bCs/>
          <w:color w:val="17365D" w:themeColor="text2" w:themeShade="BF"/>
          <w:sz w:val="30"/>
          <w:szCs w:val="30"/>
        </w:rPr>
        <w:t>IV- KURUMSAL KABİLİYET VE KAPASİTENİN DEĞERLENDİRİLMESİ</w:t>
      </w:r>
      <w:r w:rsidRPr="00360D25">
        <w:rPr>
          <w:sz w:val="30"/>
          <w:szCs w:val="30"/>
        </w:rPr>
        <w:t xml:space="preserve"> </w:t>
      </w:r>
    </w:p>
    <w:p w14:paraId="5FFBE5E9" w14:textId="54BF48E2" w:rsidR="00673D66" w:rsidRDefault="00673D66" w:rsidP="00673D66">
      <w:pPr>
        <w:autoSpaceDE w:val="0"/>
        <w:autoSpaceDN w:val="0"/>
        <w:adjustRightInd w:val="0"/>
        <w:spacing w:after="60" w:line="336" w:lineRule="auto"/>
        <w:ind w:firstLine="708"/>
        <w:jc w:val="both"/>
        <w:rPr>
          <w:rFonts w:asciiTheme="majorHAnsi" w:hAnsiTheme="majorHAnsi"/>
        </w:rPr>
      </w:pPr>
      <w:r w:rsidRPr="00673D66">
        <w:rPr>
          <w:rFonts w:asciiTheme="majorHAnsi" w:hAnsiTheme="majorHAnsi"/>
        </w:rPr>
        <w:t>Bu bölümde Daire Başkanlığımızın üstünlük olarak kabul edilebilecek yönleri, çalışmasını olumsuz etkileyebilecek yetersiz olduğu yönleri ve bunlara ilişkin değerlendirmelere yer verilmiştir.</w:t>
      </w:r>
    </w:p>
    <w:p w14:paraId="298991D7" w14:textId="2EBAF114" w:rsidR="00360D25" w:rsidRPr="00360D25" w:rsidRDefault="00360D25" w:rsidP="00360D25">
      <w:pPr>
        <w:pStyle w:val="ListeParagraf"/>
        <w:numPr>
          <w:ilvl w:val="0"/>
          <w:numId w:val="10"/>
        </w:numPr>
        <w:autoSpaceDE w:val="0"/>
        <w:autoSpaceDN w:val="0"/>
        <w:adjustRightInd w:val="0"/>
        <w:spacing w:after="60" w:line="336" w:lineRule="auto"/>
        <w:jc w:val="both"/>
        <w:rPr>
          <w:rFonts w:asciiTheme="majorHAnsi" w:hAnsiTheme="majorHAnsi"/>
          <w:b/>
          <w:bCs/>
          <w:color w:val="002060"/>
          <w:sz w:val="32"/>
          <w:szCs w:val="32"/>
        </w:rPr>
      </w:pPr>
      <w:r w:rsidRPr="00360D25">
        <w:rPr>
          <w:rFonts w:asciiTheme="majorHAnsi" w:hAnsiTheme="majorHAnsi"/>
          <w:b/>
          <w:bCs/>
          <w:color w:val="002060"/>
          <w:sz w:val="32"/>
          <w:szCs w:val="32"/>
        </w:rPr>
        <w:t>ÜSTÜNLÜKLER</w:t>
      </w:r>
    </w:p>
    <w:p w14:paraId="43E1F6C7"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Üniversite yönetiminin desteği, </w:t>
      </w:r>
    </w:p>
    <w:p w14:paraId="4EC506E9"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lastRenderedPageBreak/>
        <w:t xml:space="preserve">Öğrenmeye açık, genç ve dinamik çalışanlara sahip olması </w:t>
      </w:r>
    </w:p>
    <w:p w14:paraId="77A6F195"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Sorunları hızlı ve doğru biçimde çözümleyen birim olması  </w:t>
      </w:r>
    </w:p>
    <w:p w14:paraId="5A8ED245"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Rehberlik ve danışmanlık hizmetlerinde etkin olması</w:t>
      </w:r>
    </w:p>
    <w:p w14:paraId="342585B2"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Verilen hizmet faaliyetlerinde paylaşımcı olması </w:t>
      </w:r>
    </w:p>
    <w:p w14:paraId="1E86D555"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Üst yönetici ve harcama yetkililerine gerekli bilgileri sağlaması </w:t>
      </w:r>
      <w:r w:rsidRPr="00673D66">
        <w:rPr>
          <w:color w:val="auto"/>
        </w:rPr>
        <w:sym w:font="Symbol" w:char="F0D7"/>
      </w:r>
    </w:p>
    <w:p w14:paraId="35B2E549"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Bilgi ve teknolojik kaynaklarımızın yeterli olması </w:t>
      </w:r>
    </w:p>
    <w:p w14:paraId="2B12FF55" w14:textId="77777777" w:rsidR="00673D66" w:rsidRPr="00673D66" w:rsidRDefault="00673D66"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Diğer birimlere göre kanunlara ve mevzuata hâkim olması</w:t>
      </w:r>
    </w:p>
    <w:p w14:paraId="12DA233E"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Üniversitemiz mali hizmetlerinin üst yönetici adına Başkanlığımızca gerçekleştirilmesi, </w:t>
      </w:r>
    </w:p>
    <w:p w14:paraId="5586C050"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Yeni, ilerlemeye açık ve takım çalışmasını destekleyen yönetimin olması, </w:t>
      </w:r>
    </w:p>
    <w:p w14:paraId="2D8C9F25"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Hazine ve Maliye Bakanlığının yazılım desteği (KBS ve BKMYBS programları). </w:t>
      </w:r>
    </w:p>
    <w:p w14:paraId="06C21F5E" w14:textId="77777777" w:rsidR="00CE33F2" w:rsidRPr="0078018F" w:rsidRDefault="00CE33F2" w:rsidP="00CE33F2">
      <w:pPr>
        <w:pStyle w:val="ListeParagraf"/>
        <w:numPr>
          <w:ilvl w:val="0"/>
          <w:numId w:val="4"/>
        </w:numPr>
        <w:spacing w:after="240" w:line="360" w:lineRule="auto"/>
        <w:jc w:val="both"/>
        <w:rPr>
          <w:rFonts w:asciiTheme="majorHAnsi" w:hAnsiTheme="majorHAnsi"/>
        </w:rPr>
      </w:pPr>
      <w:r w:rsidRPr="0078018F">
        <w:rPr>
          <w:rFonts w:asciiTheme="majorHAnsi" w:hAnsiTheme="majorHAnsi"/>
          <w:color w:val="auto"/>
        </w:rPr>
        <w:t xml:space="preserve">Cumhurbaşkanlığının yazılım desteği (e-bütçe, KAYA). </w:t>
      </w:r>
    </w:p>
    <w:p w14:paraId="603A1337" w14:textId="1788ADF8" w:rsidR="0078018F" w:rsidRPr="0078018F" w:rsidRDefault="0078018F" w:rsidP="00360D25">
      <w:pPr>
        <w:pStyle w:val="ListeParagraf"/>
        <w:spacing w:after="240" w:line="360" w:lineRule="auto"/>
        <w:ind w:firstLine="0"/>
        <w:jc w:val="both"/>
        <w:rPr>
          <w:rFonts w:asciiTheme="majorHAnsi" w:hAnsiTheme="majorHAnsi"/>
        </w:rPr>
      </w:pPr>
    </w:p>
    <w:p w14:paraId="2F001C6B" w14:textId="70701954" w:rsidR="00CE33F2" w:rsidRPr="00360D25" w:rsidRDefault="00360D25" w:rsidP="00360D25">
      <w:pPr>
        <w:pStyle w:val="ListeParagraf"/>
        <w:numPr>
          <w:ilvl w:val="0"/>
          <w:numId w:val="10"/>
        </w:numPr>
        <w:spacing w:after="240" w:line="360" w:lineRule="auto"/>
        <w:jc w:val="both"/>
        <w:rPr>
          <w:rFonts w:asciiTheme="majorHAnsi" w:hAnsiTheme="majorHAnsi"/>
          <w:b/>
          <w:bCs/>
          <w:color w:val="002060"/>
          <w:sz w:val="32"/>
          <w:szCs w:val="32"/>
        </w:rPr>
      </w:pPr>
      <w:r w:rsidRPr="00360D25">
        <w:rPr>
          <w:rFonts w:asciiTheme="majorHAnsi" w:hAnsiTheme="majorHAnsi"/>
          <w:b/>
          <w:bCs/>
          <w:color w:val="002060"/>
          <w:sz w:val="32"/>
          <w:szCs w:val="32"/>
        </w:rPr>
        <w:t>ZAYIFLIKLAR</w:t>
      </w:r>
    </w:p>
    <w:p w14:paraId="324EFCE1" w14:textId="77777777" w:rsidR="00CE33F2" w:rsidRPr="00673D66" w:rsidRDefault="0078018F" w:rsidP="00673D66">
      <w:pPr>
        <w:pStyle w:val="ListeParagraf"/>
        <w:numPr>
          <w:ilvl w:val="0"/>
          <w:numId w:val="4"/>
        </w:numPr>
        <w:spacing w:after="240" w:line="360" w:lineRule="auto"/>
        <w:jc w:val="both"/>
        <w:rPr>
          <w:rFonts w:asciiTheme="majorHAnsi" w:hAnsiTheme="majorHAnsi"/>
          <w:color w:val="auto"/>
        </w:rPr>
      </w:pPr>
      <w:r>
        <w:rPr>
          <w:rFonts w:asciiTheme="majorHAnsi" w:hAnsiTheme="majorHAnsi"/>
          <w:color w:val="auto"/>
        </w:rPr>
        <w:t xml:space="preserve">Harcama birimlerinin fazla olmasına karşın, </w:t>
      </w:r>
      <w:r w:rsidR="00CE33F2" w:rsidRPr="00673D66">
        <w:rPr>
          <w:rFonts w:asciiTheme="majorHAnsi" w:hAnsiTheme="majorHAnsi"/>
          <w:color w:val="auto"/>
        </w:rPr>
        <w:t xml:space="preserve">Başkanlığımız personel yetersizliği, </w:t>
      </w:r>
    </w:p>
    <w:p w14:paraId="1B480C92"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Hizmet içi eğitim yetersizliği, </w:t>
      </w:r>
    </w:p>
    <w:p w14:paraId="361705CC"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Kurum içi iletişim zayıflığı, </w:t>
      </w:r>
    </w:p>
    <w:p w14:paraId="2C4624E6" w14:textId="77777777" w:rsidR="00CE33F2"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Yeni bilişim sistemlerine geçişte harcama birimlerince adaptasyon güçlüğünün yaşanması, </w:t>
      </w:r>
    </w:p>
    <w:p w14:paraId="1A025177" w14:textId="77777777" w:rsidR="0078018F" w:rsidRPr="00673D66" w:rsidRDefault="0078018F" w:rsidP="00673D66">
      <w:pPr>
        <w:pStyle w:val="ListeParagraf"/>
        <w:numPr>
          <w:ilvl w:val="0"/>
          <w:numId w:val="4"/>
        </w:numPr>
        <w:spacing w:after="240" w:line="360" w:lineRule="auto"/>
        <w:jc w:val="both"/>
        <w:rPr>
          <w:rFonts w:asciiTheme="majorHAnsi" w:hAnsiTheme="majorHAnsi"/>
          <w:color w:val="auto"/>
        </w:rPr>
      </w:pPr>
      <w:r>
        <w:rPr>
          <w:rFonts w:asciiTheme="majorHAnsi" w:hAnsiTheme="majorHAnsi"/>
          <w:color w:val="auto"/>
        </w:rPr>
        <w:t>Birim Harcama Yetkililerinin sık değişiyor olması,</w:t>
      </w:r>
    </w:p>
    <w:p w14:paraId="65FC07C3" w14:textId="77777777" w:rsidR="00CE33F2" w:rsidRPr="00673D66"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Sosyal imkân ve aktivite eksikliği, </w:t>
      </w:r>
    </w:p>
    <w:p w14:paraId="10C2B343" w14:textId="0CD79325" w:rsidR="00CE33F2" w:rsidRDefault="00CE33F2" w:rsidP="00673D66">
      <w:pPr>
        <w:pStyle w:val="ListeParagraf"/>
        <w:numPr>
          <w:ilvl w:val="0"/>
          <w:numId w:val="4"/>
        </w:numPr>
        <w:spacing w:after="240" w:line="360" w:lineRule="auto"/>
        <w:jc w:val="both"/>
        <w:rPr>
          <w:rFonts w:asciiTheme="majorHAnsi" w:hAnsiTheme="majorHAnsi"/>
          <w:color w:val="auto"/>
        </w:rPr>
      </w:pPr>
      <w:r w:rsidRPr="00673D66">
        <w:rPr>
          <w:rFonts w:asciiTheme="majorHAnsi" w:hAnsiTheme="majorHAnsi"/>
          <w:color w:val="auto"/>
        </w:rPr>
        <w:t xml:space="preserve">Başkanlığımız fiziki alanlarının yetersizliği. </w:t>
      </w:r>
    </w:p>
    <w:p w14:paraId="4534AD7C" w14:textId="77777777" w:rsidR="00360D25" w:rsidRDefault="00360D25" w:rsidP="00360D25">
      <w:pPr>
        <w:pStyle w:val="ListeParagraf"/>
        <w:spacing w:after="240" w:line="360" w:lineRule="auto"/>
        <w:ind w:firstLine="0"/>
        <w:jc w:val="both"/>
        <w:rPr>
          <w:rFonts w:asciiTheme="majorHAnsi" w:hAnsiTheme="majorHAnsi"/>
          <w:color w:val="auto"/>
        </w:rPr>
      </w:pPr>
    </w:p>
    <w:p w14:paraId="4714F100" w14:textId="0DCDCF6C" w:rsidR="00CE33F2" w:rsidRPr="00360D25" w:rsidRDefault="00360D25" w:rsidP="009F2765">
      <w:pPr>
        <w:pStyle w:val="ListeParagraf"/>
        <w:numPr>
          <w:ilvl w:val="0"/>
          <w:numId w:val="10"/>
        </w:numPr>
        <w:spacing w:after="240" w:line="360" w:lineRule="auto"/>
        <w:jc w:val="both"/>
        <w:rPr>
          <w:rFonts w:asciiTheme="majorHAnsi" w:hAnsiTheme="majorHAnsi"/>
        </w:rPr>
      </w:pPr>
      <w:r w:rsidRPr="00360D25">
        <w:rPr>
          <w:rFonts w:asciiTheme="majorHAnsi" w:hAnsiTheme="majorHAnsi"/>
          <w:b/>
          <w:bCs/>
          <w:color w:val="002060"/>
          <w:sz w:val="32"/>
          <w:szCs w:val="32"/>
        </w:rPr>
        <w:t>DEĞERLENDİRME</w:t>
      </w:r>
    </w:p>
    <w:p w14:paraId="096E7A66" w14:textId="77777777" w:rsidR="00CE33F2" w:rsidRDefault="00CE33F2" w:rsidP="00CE33F2">
      <w:pPr>
        <w:spacing w:after="240" w:line="360" w:lineRule="auto"/>
        <w:ind w:firstLine="708"/>
        <w:jc w:val="both"/>
        <w:rPr>
          <w:rFonts w:asciiTheme="majorHAnsi" w:hAnsiTheme="majorHAnsi"/>
        </w:rPr>
      </w:pPr>
      <w:r w:rsidRPr="00CE33F2">
        <w:rPr>
          <w:rFonts w:asciiTheme="majorHAnsi" w:hAnsiTheme="majorHAnsi"/>
        </w:rPr>
        <w:t>5018 sayılı Kamu Mali Yönetimi ve Kontrol Kanununun 5436 sayılı Kanun ile değişik 60. maddesinde belirtilen görevleri yürütmek üzere, Üniversitemizde Strateji Geliştirme Daire Başkanlığı kurulmuş olup, Üniversite yönetiminin de desteğiyle bu kanunun amaç ve hedefleri doğrultusunda görev, yetki ve sorumluluklarını en iyi şekilde yerine getirmektedir.</w:t>
      </w:r>
    </w:p>
    <w:p w14:paraId="6E5A5605" w14:textId="77777777" w:rsidR="00B75BF9" w:rsidRDefault="00B75BF9" w:rsidP="00B75BF9">
      <w:pPr>
        <w:autoSpaceDE w:val="0"/>
        <w:autoSpaceDN w:val="0"/>
        <w:adjustRightInd w:val="0"/>
        <w:spacing w:after="60" w:line="336" w:lineRule="auto"/>
        <w:ind w:firstLine="708"/>
        <w:jc w:val="both"/>
        <w:rPr>
          <w:rFonts w:asciiTheme="majorHAnsi" w:hAnsiTheme="majorHAnsi"/>
        </w:rPr>
      </w:pPr>
      <w:r>
        <w:rPr>
          <w:rFonts w:asciiTheme="majorHAnsi" w:hAnsiTheme="majorHAnsi"/>
        </w:rPr>
        <w:t>P</w:t>
      </w:r>
      <w:r w:rsidRPr="00BB5DB1">
        <w:rPr>
          <w:rFonts w:asciiTheme="majorHAnsi" w:hAnsiTheme="majorHAnsi"/>
        </w:rPr>
        <w:t xml:space="preserve">erformans değerlendirme amacına yönelik çeşitli yaklaşımlar ve yöntemler geliştirilmiştir. </w:t>
      </w:r>
      <w:r>
        <w:rPr>
          <w:rFonts w:asciiTheme="majorHAnsi" w:hAnsiTheme="majorHAnsi"/>
        </w:rPr>
        <w:t xml:space="preserve">Üniversitemiz </w:t>
      </w:r>
      <w:r w:rsidRPr="00BB5DB1">
        <w:rPr>
          <w:rFonts w:asciiTheme="majorHAnsi" w:hAnsiTheme="majorHAnsi"/>
        </w:rPr>
        <w:t xml:space="preserve">uygulamada karşılaşılan sorunları çözmek ya da daha objektif değerlendirmeler yapabilmek için geliştirilmiş modern yöntemi kullanmaktadır. Bu yöntemle kurumsal yapı, çalışanlarımızın nitelikleri, amaçları ve konuya verdikleri önem derecesine göre seçim yaparak ve bazen de birkaç yöntemi bir arada kullanarak performans değerlendirmesini yapmaktadır. </w:t>
      </w:r>
    </w:p>
    <w:p w14:paraId="79AFFADE" w14:textId="77777777" w:rsidR="00CE33F2" w:rsidRDefault="00CE33F2" w:rsidP="00CE33F2">
      <w:pPr>
        <w:spacing w:after="240" w:line="360" w:lineRule="auto"/>
        <w:jc w:val="both"/>
      </w:pPr>
      <w:r>
        <w:lastRenderedPageBreak/>
        <w:t xml:space="preserve"> </w:t>
      </w:r>
      <w:r w:rsidRPr="00CE33F2">
        <w:rPr>
          <w:rFonts w:asciiTheme="majorHAnsi" w:hAnsiTheme="majorHAnsi"/>
          <w:b/>
          <w:bCs/>
          <w:color w:val="17365D" w:themeColor="text2" w:themeShade="BF"/>
          <w:sz w:val="40"/>
          <w:szCs w:val="40"/>
        </w:rPr>
        <w:t>V- ÖNERİ VE TEDBİRLER</w:t>
      </w:r>
      <w:r>
        <w:t xml:space="preserve"> </w:t>
      </w:r>
    </w:p>
    <w:p w14:paraId="6F381846" w14:textId="77777777" w:rsidR="00CE33F2" w:rsidRDefault="00CE33F2" w:rsidP="00CE33F2">
      <w:pPr>
        <w:spacing w:after="240" w:line="360" w:lineRule="auto"/>
        <w:ind w:firstLine="708"/>
        <w:jc w:val="both"/>
        <w:rPr>
          <w:rFonts w:asciiTheme="majorHAnsi" w:hAnsiTheme="majorHAnsi"/>
        </w:rPr>
      </w:pPr>
      <w:r w:rsidRPr="00CE33F2">
        <w:rPr>
          <w:rFonts w:asciiTheme="majorHAnsi" w:hAnsiTheme="majorHAnsi"/>
        </w:rPr>
        <w:t xml:space="preserve">Kamu Mali Yönetimi Sisteminin paylaşılan ve yürütülen bir yapı olduğu gerçeği tüm Üniversitemiz birimlerince anlaşılmalıdır. Stratejik yönetim anlayışı çerçevesinde; performans değerlendirmesinin daha sağlıklı bir şekilde yapılabilmesi ve veri güvenliğinin sağlanabilmesi amacıyla bilgi sisteminin iyileştirilmesi ihtiyaç duyulan bilgiye zamanında ve doğru bir şekilde ulaşılabilmesine yardımcı olacaktır. </w:t>
      </w:r>
    </w:p>
    <w:p w14:paraId="5608188F" w14:textId="7954E872" w:rsidR="003F5D97" w:rsidRDefault="00CE33F2" w:rsidP="00CE33F2">
      <w:pPr>
        <w:spacing w:after="240" w:line="360" w:lineRule="auto"/>
        <w:ind w:firstLine="708"/>
        <w:jc w:val="both"/>
        <w:rPr>
          <w:rFonts w:asciiTheme="majorHAnsi" w:hAnsiTheme="majorHAnsi"/>
        </w:rPr>
      </w:pPr>
      <w:r w:rsidRPr="00CE33F2">
        <w:rPr>
          <w:rFonts w:asciiTheme="majorHAnsi" w:hAnsiTheme="majorHAnsi"/>
        </w:rPr>
        <w:t xml:space="preserve">Personel kadrosundaki eksikliğin ve personelimizin donanımını tamamlayabilmesi açısından eğitim ihtiyaçlarının giderilmesi, mevcut fiziki şartların iyileştirilmesi hızla büyüyen Üniversitemizin ihtiyaçlarına kaliteli ve öngörülen düzeyde cevap verilebilmesi için önem arz etmektedir. </w:t>
      </w:r>
    </w:p>
    <w:p w14:paraId="6EC88BF6" w14:textId="77777777" w:rsidR="00EF5FEE" w:rsidRP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center"/>
        <w:rPr>
          <w:rFonts w:asciiTheme="majorHAnsi" w:hAnsiTheme="majorHAnsi"/>
          <w:b/>
          <w:bCs/>
          <w:color w:val="17365D" w:themeColor="text2" w:themeShade="BF"/>
          <w:sz w:val="24"/>
          <w:szCs w:val="24"/>
        </w:rPr>
      </w:pPr>
      <w:r w:rsidRPr="00EF5FEE">
        <w:rPr>
          <w:rFonts w:asciiTheme="majorHAnsi" w:hAnsiTheme="majorHAnsi"/>
          <w:b/>
          <w:bCs/>
          <w:color w:val="17365D" w:themeColor="text2" w:themeShade="BF"/>
          <w:sz w:val="24"/>
          <w:szCs w:val="24"/>
        </w:rPr>
        <w:t>İÇ KONTROL GÜVENCE BEYANI</w:t>
      </w:r>
    </w:p>
    <w:p w14:paraId="1EAE49EA" w14:textId="77777777" w:rsid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both"/>
        <w:rPr>
          <w:rFonts w:asciiTheme="majorHAnsi" w:hAnsiTheme="majorHAnsi"/>
        </w:rPr>
      </w:pPr>
      <w:r w:rsidRPr="00EF5FEE">
        <w:rPr>
          <w:rFonts w:asciiTheme="majorHAnsi" w:hAnsiTheme="majorHAnsi"/>
        </w:rPr>
        <w:t xml:space="preserve">Harcama yetkilisi olarak yetkim dahilinde; </w:t>
      </w:r>
    </w:p>
    <w:p w14:paraId="1F565F11" w14:textId="77777777" w:rsid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both"/>
        <w:rPr>
          <w:rFonts w:asciiTheme="majorHAnsi" w:hAnsiTheme="majorHAnsi"/>
        </w:rPr>
      </w:pPr>
      <w:r w:rsidRPr="00EF5FEE">
        <w:rPr>
          <w:rFonts w:asciiTheme="majorHAnsi" w:hAnsiTheme="majorHAnsi"/>
        </w:rPr>
        <w:t>Bu raporda yer alan bilgilerin güvenilir, tam ve doğru olduğunu beyan ederim.</w:t>
      </w:r>
    </w:p>
    <w:p w14:paraId="4F89C679" w14:textId="77777777" w:rsid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both"/>
        <w:rPr>
          <w:rFonts w:asciiTheme="majorHAnsi" w:hAnsiTheme="majorHAnsi"/>
        </w:rPr>
      </w:pPr>
      <w:r w:rsidRPr="00EF5FEE">
        <w:rPr>
          <w:rFonts w:asciiTheme="majorHAnsi" w:hAnsiTheme="majorHAnsi"/>
        </w:rPr>
        <w:t xml:space="preserve"> 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738FEBBE" w14:textId="77777777" w:rsid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both"/>
        <w:rPr>
          <w:rFonts w:asciiTheme="majorHAnsi" w:hAnsiTheme="majorHAnsi"/>
        </w:rPr>
      </w:pPr>
      <w:r w:rsidRPr="00EF5FEE">
        <w:rPr>
          <w:rFonts w:asciiTheme="majorHAnsi" w:hAnsiTheme="majorHAnsi"/>
        </w:rPr>
        <w:t xml:space="preserve">Bu güvence, harcama yetkilisi olarak sahip olduğum bilgi ve değerlendirmeler, iç kontroller, iç denetçi raporları ile Sayıştay raporları gibi bilgim dahilindeki hususlara dayanmaktadır. </w:t>
      </w:r>
    </w:p>
    <w:p w14:paraId="7353C56A" w14:textId="77777777" w:rsidR="00EF5FEE" w:rsidRPr="00EF5FEE" w:rsidRDefault="00EF5FEE" w:rsidP="00EF5FEE">
      <w:pPr>
        <w:pBdr>
          <w:top w:val="single" w:sz="4" w:space="1" w:color="auto"/>
          <w:left w:val="single" w:sz="4" w:space="4" w:color="auto"/>
          <w:bottom w:val="single" w:sz="4" w:space="1" w:color="auto"/>
          <w:right w:val="single" w:sz="4" w:space="4" w:color="auto"/>
        </w:pBdr>
        <w:spacing w:after="240" w:line="360" w:lineRule="auto"/>
        <w:ind w:firstLine="708"/>
        <w:jc w:val="both"/>
        <w:rPr>
          <w:rFonts w:asciiTheme="majorHAnsi" w:hAnsiTheme="majorHAnsi"/>
        </w:rPr>
      </w:pPr>
      <w:r w:rsidRPr="00EF5FEE">
        <w:rPr>
          <w:rFonts w:asciiTheme="majorHAnsi" w:hAnsiTheme="majorHAnsi"/>
        </w:rPr>
        <w:t xml:space="preserve">Burada raporlanmayan, idarenin menfaatlerine zarar veren herhangi bir husus hakkında bilgim olmadığını beyan ederim. </w:t>
      </w:r>
    </w:p>
    <w:p w14:paraId="6FC97B33" w14:textId="77777777" w:rsidR="00EF5FEE" w:rsidRDefault="00EF5FEE" w:rsidP="00EF5FEE">
      <w:pPr>
        <w:pStyle w:val="AralkYok"/>
        <w:pBdr>
          <w:top w:val="single" w:sz="4" w:space="1" w:color="auto"/>
          <w:left w:val="single" w:sz="4" w:space="4" w:color="auto"/>
          <w:bottom w:val="single" w:sz="4" w:space="1" w:color="auto"/>
          <w:right w:val="single" w:sz="4" w:space="4" w:color="auto"/>
        </w:pBdr>
      </w:pPr>
    </w:p>
    <w:p w14:paraId="1F8851EF" w14:textId="77777777" w:rsidR="00EF5FEE" w:rsidRDefault="00EF5FEE" w:rsidP="00EF5FEE">
      <w:pPr>
        <w:pStyle w:val="AralkYok"/>
        <w:pBdr>
          <w:top w:val="single" w:sz="4" w:space="1" w:color="auto"/>
          <w:left w:val="single" w:sz="4" w:space="4" w:color="auto"/>
          <w:bottom w:val="single" w:sz="4" w:space="1" w:color="auto"/>
          <w:right w:val="single" w:sz="4" w:space="4" w:color="auto"/>
        </w:pBdr>
      </w:pPr>
    </w:p>
    <w:p w14:paraId="4BBC01C9" w14:textId="77777777" w:rsidR="00EF5FEE" w:rsidRP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rPr>
      </w:pPr>
      <w:r w:rsidRPr="00EF5FEE">
        <w:rPr>
          <w:rFonts w:asciiTheme="majorHAnsi" w:hAnsiTheme="majorHAnsi"/>
        </w:rPr>
        <w:t>Kahramanmaraş</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Pr="00EF5FEE">
        <w:rPr>
          <w:rFonts w:asciiTheme="majorHAnsi" w:hAnsiTheme="majorHAnsi"/>
          <w:b/>
          <w:bCs/>
        </w:rPr>
        <w:t>Cuma AY</w:t>
      </w:r>
    </w:p>
    <w:p w14:paraId="069D4C32" w14:textId="267668B3" w:rsid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b/>
          <w:bCs/>
        </w:rPr>
      </w:pPr>
      <w:r>
        <w:rPr>
          <w:rFonts w:asciiTheme="majorHAnsi" w:hAnsiTheme="majorHAnsi"/>
        </w:rPr>
        <w:t xml:space="preserve">    </w:t>
      </w:r>
      <w:r w:rsidRPr="00EF5FEE">
        <w:rPr>
          <w:rFonts w:asciiTheme="majorHAnsi" w:hAnsiTheme="majorHAnsi"/>
        </w:rPr>
        <w:t xml:space="preserve"> 27.01.</w:t>
      </w:r>
      <w:r w:rsidR="004E15C7">
        <w:rPr>
          <w:rFonts w:asciiTheme="majorHAnsi" w:hAnsiTheme="majorHAnsi"/>
        </w:rPr>
        <w:t>2024</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EF5FEE">
        <w:rPr>
          <w:rFonts w:asciiTheme="majorHAnsi" w:hAnsiTheme="majorHAnsi"/>
          <w:b/>
          <w:bCs/>
        </w:rPr>
        <w:t>Strateji Geliştirme Daire Başkanı</w:t>
      </w:r>
    </w:p>
    <w:p w14:paraId="5B80DB47" w14:textId="77777777" w:rsid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b/>
          <w:bCs/>
        </w:rPr>
      </w:pPr>
    </w:p>
    <w:p w14:paraId="796906B6" w14:textId="77777777" w:rsid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b/>
          <w:bCs/>
        </w:rPr>
      </w:pPr>
    </w:p>
    <w:p w14:paraId="4D335EBD" w14:textId="77777777" w:rsid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b/>
          <w:bCs/>
        </w:rPr>
      </w:pPr>
    </w:p>
    <w:p w14:paraId="46C664C8" w14:textId="77777777" w:rsidR="00EF5FEE" w:rsidRPr="00EF5FEE" w:rsidRDefault="00EF5FEE" w:rsidP="00EF5FEE">
      <w:pPr>
        <w:pStyle w:val="AralkYok"/>
        <w:pBdr>
          <w:top w:val="single" w:sz="4" w:space="1" w:color="auto"/>
          <w:left w:val="single" w:sz="4" w:space="4" w:color="auto"/>
          <w:bottom w:val="single" w:sz="4" w:space="1" w:color="auto"/>
          <w:right w:val="single" w:sz="4" w:space="4" w:color="auto"/>
        </w:pBdr>
        <w:rPr>
          <w:rFonts w:asciiTheme="majorHAnsi" w:hAnsiTheme="majorHAnsi"/>
        </w:rPr>
      </w:pPr>
    </w:p>
    <w:sectPr w:rsidR="00EF5FEE" w:rsidRPr="00EF5FEE" w:rsidSect="0028763D">
      <w:footerReference w:type="default" r:id="rId15"/>
      <w:footerReference w:type="firs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A904" w14:textId="77777777" w:rsidR="0061260F" w:rsidRDefault="0061260F" w:rsidP="007D08B5">
      <w:pPr>
        <w:spacing w:after="0" w:line="240" w:lineRule="auto"/>
      </w:pPr>
      <w:r>
        <w:separator/>
      </w:r>
    </w:p>
  </w:endnote>
  <w:endnote w:type="continuationSeparator" w:id="0">
    <w:p w14:paraId="3E2A4EF0" w14:textId="77777777" w:rsidR="0061260F" w:rsidRDefault="0061260F" w:rsidP="007D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8AC0" w14:textId="77777777" w:rsidR="0028763D" w:rsidRDefault="00000000" w:rsidP="0028763D">
    <w:pPr>
      <w:pStyle w:val="AltBilgi"/>
    </w:pPr>
    <w:sdt>
      <w:sdtPr>
        <w:id w:val="-1737241281"/>
        <w:docPartObj>
          <w:docPartGallery w:val="Page Numbers (Bottom of Page)"/>
          <w:docPartUnique/>
        </w:docPartObj>
      </w:sdtPr>
      <w:sdtContent>
        <w:r w:rsidR="0028763D">
          <w:rPr>
            <w:noProof/>
          </w:rPr>
          <mc:AlternateContent>
            <mc:Choice Requires="wps">
              <w:drawing>
                <wp:anchor distT="0" distB="0" distL="114300" distR="114300" simplePos="0" relativeHeight="251673600" behindDoc="0" locked="0" layoutInCell="1" allowOverlap="1" wp14:anchorId="1D6DBEE5" wp14:editId="16411430">
                  <wp:simplePos x="0" y="0"/>
                  <wp:positionH relativeFrom="rightMargin">
                    <wp:align>center</wp:align>
                  </wp:positionH>
                  <wp:positionV relativeFrom="bottomMargin">
                    <wp:align>top</wp:align>
                  </wp:positionV>
                  <wp:extent cx="762000" cy="895350"/>
                  <wp:effectExtent l="0" t="0" r="0" b="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41039406"/>
                              </w:sdtPr>
                              <w:sdtContent>
                                <w:sdt>
                                  <w:sdtPr>
                                    <w:rPr>
                                      <w:rFonts w:asciiTheme="majorHAnsi" w:eastAsiaTheme="majorEastAsia" w:hAnsiTheme="majorHAnsi" w:cstheme="majorBidi"/>
                                      <w:sz w:val="48"/>
                                      <w:szCs w:val="48"/>
                                    </w:rPr>
                                    <w:id w:val="2101442860"/>
                                  </w:sdtPr>
                                  <w:sdtContent>
                                    <w:p w14:paraId="7C6C3733" w14:textId="77777777" w:rsidR="0028763D" w:rsidRDefault="0028763D" w:rsidP="0028763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DBEE5" id="Dikdörtgen 38" o:spid="_x0000_s1029" style="position:absolute;margin-left:0;margin-top:0;width:60pt;height:70.5pt;z-index:25167360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341039406"/>
                        </w:sdtPr>
                        <w:sdtContent>
                          <w:sdt>
                            <w:sdtPr>
                              <w:rPr>
                                <w:rFonts w:asciiTheme="majorHAnsi" w:eastAsiaTheme="majorEastAsia" w:hAnsiTheme="majorHAnsi" w:cstheme="majorBidi"/>
                                <w:sz w:val="48"/>
                                <w:szCs w:val="48"/>
                              </w:rPr>
                              <w:id w:val="2101442860"/>
                            </w:sdtPr>
                            <w:sdtContent>
                              <w:p w14:paraId="7C6C3733" w14:textId="77777777" w:rsidR="0028763D" w:rsidRDefault="0028763D" w:rsidP="0028763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28763D">
          <w:t>KSÜ STRATEJİ GELİŞTİRME DAİRE BAŞKANLIĞI</w:t>
        </w:r>
      </w:sdtContent>
    </w:sdt>
  </w:p>
  <w:p w14:paraId="6B1393DF" w14:textId="77777777" w:rsidR="0028763D" w:rsidRDefault="002876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05029"/>
      <w:docPartObj>
        <w:docPartGallery w:val="Page Numbers (Bottom of Page)"/>
        <w:docPartUnique/>
      </w:docPartObj>
    </w:sdtPr>
    <w:sdtContent>
      <w:sdt>
        <w:sdtPr>
          <w:id w:val="1135219052"/>
          <w:docPartObj>
            <w:docPartGallery w:val="Page Numbers (Bottom of Page)"/>
            <w:docPartUnique/>
          </w:docPartObj>
        </w:sdtPr>
        <w:sdtContent>
          <w:sdt>
            <w:sdtPr>
              <w:id w:val="517434673"/>
              <w:docPartObj>
                <w:docPartGallery w:val="Page Numbers (Bottom of Page)"/>
                <w:docPartUnique/>
              </w:docPartObj>
            </w:sdtPr>
            <w:sdtContent>
              <w:p w14:paraId="52B983FF" w14:textId="77777777" w:rsidR="001452A4" w:rsidRDefault="001452A4" w:rsidP="001452A4">
                <w:pPr>
                  <w:pStyle w:val="AltBilgi"/>
                </w:pPr>
                <w:r>
                  <w:rPr>
                    <w:noProof/>
                  </w:rPr>
                  <mc:AlternateContent>
                    <mc:Choice Requires="wps">
                      <w:drawing>
                        <wp:anchor distT="0" distB="0" distL="114300" distR="114300" simplePos="0" relativeHeight="251665408" behindDoc="0" locked="0" layoutInCell="1" allowOverlap="1" wp14:anchorId="37062985" wp14:editId="0273A37E">
                          <wp:simplePos x="0" y="0"/>
                          <wp:positionH relativeFrom="rightMargin">
                            <wp:align>center</wp:align>
                          </wp:positionH>
                          <wp:positionV relativeFrom="bottomMargin">
                            <wp:align>top</wp:align>
                          </wp:positionV>
                          <wp:extent cx="762000" cy="895350"/>
                          <wp:effectExtent l="0" t="0" r="0" b="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5661851"/>
                                      </w:sdtPr>
                                      <w:sdtContent>
                                        <w:sdt>
                                          <w:sdtPr>
                                            <w:rPr>
                                              <w:rFonts w:asciiTheme="majorHAnsi" w:eastAsiaTheme="majorEastAsia" w:hAnsiTheme="majorHAnsi" w:cstheme="majorBidi"/>
                                              <w:sz w:val="48"/>
                                              <w:szCs w:val="48"/>
                                            </w:rPr>
                                            <w:id w:val="639846558"/>
                                          </w:sdtPr>
                                          <w:sdtContent>
                                            <w:p w14:paraId="066B055D" w14:textId="77777777" w:rsidR="001452A4" w:rsidRDefault="001452A4" w:rsidP="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2985" id="Dikdörtgen 30" o:spid="_x0000_s1030"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stroked="f">
                          <v:textbox>
                            <w:txbxContent>
                              <w:sdt>
                                <w:sdtPr>
                                  <w:rPr>
                                    <w:rFonts w:asciiTheme="majorHAnsi" w:eastAsiaTheme="majorEastAsia" w:hAnsiTheme="majorHAnsi" w:cstheme="majorBidi"/>
                                    <w:sz w:val="48"/>
                                    <w:szCs w:val="48"/>
                                  </w:rPr>
                                  <w:id w:val="-105661851"/>
                                </w:sdtPr>
                                <w:sdtContent>
                                  <w:sdt>
                                    <w:sdtPr>
                                      <w:rPr>
                                        <w:rFonts w:asciiTheme="majorHAnsi" w:eastAsiaTheme="majorEastAsia" w:hAnsiTheme="majorHAnsi" w:cstheme="majorBidi"/>
                                        <w:sz w:val="48"/>
                                        <w:szCs w:val="48"/>
                                      </w:rPr>
                                      <w:id w:val="639846558"/>
                                    </w:sdtPr>
                                    <w:sdtContent>
                                      <w:p w14:paraId="066B055D" w14:textId="77777777" w:rsidR="001452A4" w:rsidRDefault="001452A4" w:rsidP="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t>KSÜ STRATEJİ GELİŞTİRME DAİRE BAŞKANLIĞI</w:t>
                </w:r>
              </w:p>
            </w:sdtContent>
          </w:sdt>
          <w:p w14:paraId="12C24869" w14:textId="3209A4DB" w:rsidR="001452A4" w:rsidRDefault="001452A4" w:rsidP="001452A4">
            <w:pPr>
              <w:pStyle w:val="AltBilgi"/>
            </w:pPr>
            <w:r>
              <w:rPr>
                <w:noProof/>
              </w:rPr>
              <mc:AlternateContent>
                <mc:Choice Requires="wps">
                  <w:drawing>
                    <wp:anchor distT="0" distB="0" distL="114300" distR="114300" simplePos="0" relativeHeight="251663360" behindDoc="0" locked="0" layoutInCell="1" allowOverlap="1" wp14:anchorId="100CD045" wp14:editId="569EB00C">
                      <wp:simplePos x="0" y="0"/>
                      <wp:positionH relativeFrom="rightMargin">
                        <wp:align>center</wp:align>
                      </wp:positionH>
                      <wp:positionV relativeFrom="bottomMargin">
                        <wp:align>top</wp:align>
                      </wp:positionV>
                      <wp:extent cx="762000" cy="895350"/>
                      <wp:effectExtent l="0" t="0" r="0" b="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1BC99" w14:textId="1C1A08DE" w:rsidR="001452A4" w:rsidRDefault="001452A4" w:rsidP="001452A4">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D045" id="Dikdörtgen 31" o:spid="_x0000_s1031"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stroked="f">
                      <v:textbox>
                        <w:txbxContent>
                          <w:p w14:paraId="65F1BC99" w14:textId="1C1A08DE" w:rsidR="001452A4" w:rsidRDefault="001452A4" w:rsidP="001452A4">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p w14:paraId="5A658BD4" w14:textId="4260A0FD" w:rsidR="00950447" w:rsidRPr="00950447" w:rsidRDefault="001452A4" w:rsidP="00950447">
        <w:pPr>
          <w:pStyle w:val="AltBilgi"/>
        </w:pPr>
        <w:r>
          <w:rPr>
            <w:noProof/>
          </w:rPr>
          <mc:AlternateContent>
            <mc:Choice Requires="wps">
              <w:drawing>
                <wp:anchor distT="0" distB="0" distL="114300" distR="114300" simplePos="0" relativeHeight="251659264" behindDoc="0" locked="0" layoutInCell="1" allowOverlap="1" wp14:anchorId="0AC103BB" wp14:editId="5CCA84B5">
                  <wp:simplePos x="0" y="0"/>
                  <wp:positionH relativeFrom="rightMargin">
                    <wp:align>center</wp:align>
                  </wp:positionH>
                  <wp:positionV relativeFrom="bottomMargin">
                    <wp:align>top</wp:align>
                  </wp:positionV>
                  <wp:extent cx="762000" cy="895350"/>
                  <wp:effectExtent l="0" t="0" r="0" b="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29B8DC06" w14:textId="77777777" w:rsidR="001452A4" w:rsidRDefault="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103BB" id="Dikdörtgen 29"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29B8DC06" w14:textId="77777777" w:rsidR="001452A4" w:rsidRDefault="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8946" w14:textId="16C3C622" w:rsidR="0028763D" w:rsidRPr="00477BA7" w:rsidRDefault="00477BA7" w:rsidP="0028763D">
    <w:pPr>
      <w:pStyle w:val="AltBilgi"/>
      <w:rPr>
        <w:b/>
        <w:bCs/>
        <w:i/>
        <w:iCs/>
        <w:color w:val="002060"/>
        <w:sz w:val="20"/>
        <w:szCs w:val="20"/>
      </w:rPr>
    </w:pPr>
    <w:r>
      <w:rPr>
        <w:b/>
        <w:bCs/>
        <w:noProof/>
        <w:color w:val="002060"/>
      </w:rPr>
      <mc:AlternateContent>
        <mc:Choice Requires="wps">
          <w:drawing>
            <wp:anchor distT="0" distB="0" distL="114300" distR="114300" simplePos="0" relativeHeight="251676672" behindDoc="0" locked="0" layoutInCell="1" allowOverlap="1" wp14:anchorId="6F94C85C" wp14:editId="4ED34414">
              <wp:simplePos x="0" y="0"/>
              <wp:positionH relativeFrom="column">
                <wp:posOffset>-42545</wp:posOffset>
              </wp:positionH>
              <wp:positionV relativeFrom="paragraph">
                <wp:posOffset>-71755</wp:posOffset>
              </wp:positionV>
              <wp:extent cx="6477000" cy="0"/>
              <wp:effectExtent l="0" t="0" r="0" b="0"/>
              <wp:wrapNone/>
              <wp:docPr id="47" name="Düz Bağlayıcı 47"/>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603FD" id="Düz Bağlayıcı 4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35pt,-5.65pt" to="506.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" strokecolor="#4579b8 [3044]"/>
          </w:pict>
        </mc:Fallback>
      </mc:AlternateContent>
    </w:r>
    <w:sdt>
      <w:sdtPr>
        <w:rPr>
          <w:b/>
          <w:bCs/>
          <w:color w:val="002060"/>
        </w:rPr>
        <w:id w:val="-1238625966"/>
        <w:docPartObj>
          <w:docPartGallery w:val="Page Numbers (Bottom of Page)"/>
          <w:docPartUnique/>
        </w:docPartObj>
      </w:sdtPr>
      <w:sdtEndPr>
        <w:rPr>
          <w:i/>
          <w:iCs/>
          <w:sz w:val="20"/>
          <w:szCs w:val="20"/>
        </w:rPr>
      </w:sdtEndPr>
      <w:sdtContent>
        <w:r w:rsidR="0028763D" w:rsidRPr="00477BA7">
          <w:rPr>
            <w:b/>
            <w:bCs/>
            <w:i/>
            <w:iCs/>
            <w:noProof/>
            <w:color w:val="002060"/>
            <w:sz w:val="20"/>
            <w:szCs w:val="20"/>
          </w:rPr>
          <mc:AlternateContent>
            <mc:Choice Requires="wps">
              <w:drawing>
                <wp:anchor distT="0" distB="0" distL="114300" distR="114300" simplePos="0" relativeHeight="251675648" behindDoc="0" locked="0" layoutInCell="1" allowOverlap="1" wp14:anchorId="510A855D" wp14:editId="1BAB2950">
                  <wp:simplePos x="0" y="0"/>
                  <wp:positionH relativeFrom="rightMargin">
                    <wp:align>center</wp:align>
                  </wp:positionH>
                  <wp:positionV relativeFrom="bottomMargin">
                    <wp:align>top</wp:align>
                  </wp:positionV>
                  <wp:extent cx="762000" cy="895350"/>
                  <wp:effectExtent l="0" t="0" r="0" b="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78899420"/>
                              </w:sdtPr>
                              <w:sdtContent>
                                <w:sdt>
                                  <w:sdtPr>
                                    <w:rPr>
                                      <w:rFonts w:asciiTheme="majorHAnsi" w:eastAsiaTheme="majorEastAsia" w:hAnsiTheme="majorHAnsi" w:cstheme="majorBidi"/>
                                      <w:sz w:val="48"/>
                                      <w:szCs w:val="48"/>
                                    </w:rPr>
                                    <w:id w:val="-1035116713"/>
                                  </w:sdtPr>
                                  <w:sdtContent>
                                    <w:p w14:paraId="6A6A3523" w14:textId="77777777" w:rsidR="0028763D" w:rsidRDefault="0028763D" w:rsidP="0028763D">
                                      <w:pPr>
                                        <w:jc w:val="center"/>
                                        <w:rPr>
                                          <w:rFonts w:asciiTheme="majorHAnsi" w:eastAsiaTheme="majorEastAsia" w:hAnsiTheme="majorHAnsi" w:cstheme="majorBidi"/>
                                          <w:sz w:val="48"/>
                                          <w:szCs w:val="48"/>
                                        </w:rPr>
                                      </w:pPr>
                                      <w:r w:rsidRPr="00C34B7F">
                                        <w:rPr>
                                          <w:rFonts w:eastAsiaTheme="minorEastAsia" w:cs="Times New Roman"/>
                                          <w:color w:val="002060"/>
                                        </w:rPr>
                                        <w:fldChar w:fldCharType="begin"/>
                                      </w:r>
                                      <w:r w:rsidRPr="00C34B7F">
                                        <w:rPr>
                                          <w:color w:val="002060"/>
                                        </w:rPr>
                                        <w:instrText>PAGE   \* MERGEFORMAT</w:instrText>
                                      </w:r>
                                      <w:r w:rsidRPr="00C34B7F">
                                        <w:rPr>
                                          <w:rFonts w:eastAsiaTheme="minorEastAsia" w:cs="Times New Roman"/>
                                          <w:color w:val="002060"/>
                                        </w:rPr>
                                        <w:fldChar w:fldCharType="separate"/>
                                      </w:r>
                                      <w:r w:rsidRPr="00C34B7F">
                                        <w:rPr>
                                          <w:rFonts w:asciiTheme="majorHAnsi" w:eastAsiaTheme="majorEastAsia" w:hAnsiTheme="majorHAnsi" w:cstheme="majorBidi"/>
                                          <w:color w:val="002060"/>
                                          <w:sz w:val="48"/>
                                          <w:szCs w:val="48"/>
                                        </w:rPr>
                                        <w:t>2</w:t>
                                      </w:r>
                                      <w:r w:rsidRPr="00C34B7F">
                                        <w:rPr>
                                          <w:rFonts w:asciiTheme="majorHAnsi" w:eastAsiaTheme="majorEastAsia" w:hAnsiTheme="majorHAnsi" w:cstheme="majorBidi"/>
                                          <w:color w:val="00206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855D" id="Dikdörtgen 39" o:spid="_x0000_s1033" style="position:absolute;margin-left:0;margin-top:0;width:60pt;height:70.5pt;z-index:25167564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Fd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m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VD9Fd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1078899420"/>
                        </w:sdtPr>
                        <w:sdtContent>
                          <w:sdt>
                            <w:sdtPr>
                              <w:rPr>
                                <w:rFonts w:asciiTheme="majorHAnsi" w:eastAsiaTheme="majorEastAsia" w:hAnsiTheme="majorHAnsi" w:cstheme="majorBidi"/>
                                <w:sz w:val="48"/>
                                <w:szCs w:val="48"/>
                              </w:rPr>
                              <w:id w:val="-1035116713"/>
                            </w:sdtPr>
                            <w:sdtContent>
                              <w:p w14:paraId="6A6A3523" w14:textId="77777777" w:rsidR="0028763D" w:rsidRDefault="0028763D" w:rsidP="0028763D">
                                <w:pPr>
                                  <w:jc w:val="center"/>
                                  <w:rPr>
                                    <w:rFonts w:asciiTheme="majorHAnsi" w:eastAsiaTheme="majorEastAsia" w:hAnsiTheme="majorHAnsi" w:cstheme="majorBidi"/>
                                    <w:sz w:val="48"/>
                                    <w:szCs w:val="48"/>
                                  </w:rPr>
                                </w:pPr>
                                <w:r w:rsidRPr="00C34B7F">
                                  <w:rPr>
                                    <w:rFonts w:eastAsiaTheme="minorEastAsia" w:cs="Times New Roman"/>
                                    <w:color w:val="002060"/>
                                  </w:rPr>
                                  <w:fldChar w:fldCharType="begin"/>
                                </w:r>
                                <w:r w:rsidRPr="00C34B7F">
                                  <w:rPr>
                                    <w:color w:val="002060"/>
                                  </w:rPr>
                                  <w:instrText>PAGE   \* MERGEFORMAT</w:instrText>
                                </w:r>
                                <w:r w:rsidRPr="00C34B7F">
                                  <w:rPr>
                                    <w:rFonts w:eastAsiaTheme="minorEastAsia" w:cs="Times New Roman"/>
                                    <w:color w:val="002060"/>
                                  </w:rPr>
                                  <w:fldChar w:fldCharType="separate"/>
                                </w:r>
                                <w:r w:rsidRPr="00C34B7F">
                                  <w:rPr>
                                    <w:rFonts w:asciiTheme="majorHAnsi" w:eastAsiaTheme="majorEastAsia" w:hAnsiTheme="majorHAnsi" w:cstheme="majorBidi"/>
                                    <w:color w:val="002060"/>
                                    <w:sz w:val="48"/>
                                    <w:szCs w:val="48"/>
                                  </w:rPr>
                                  <w:t>2</w:t>
                                </w:r>
                                <w:r w:rsidRPr="00C34B7F">
                                  <w:rPr>
                                    <w:rFonts w:asciiTheme="majorHAnsi" w:eastAsiaTheme="majorEastAsia" w:hAnsiTheme="majorHAnsi" w:cstheme="majorBidi"/>
                                    <w:color w:val="002060"/>
                                    <w:sz w:val="48"/>
                                    <w:szCs w:val="48"/>
                                  </w:rPr>
                                  <w:fldChar w:fldCharType="end"/>
                                </w:r>
                              </w:p>
                            </w:sdtContent>
                          </w:sdt>
                        </w:sdtContent>
                      </w:sdt>
                    </w:txbxContent>
                  </v:textbox>
                  <w10:wrap anchorx="margin" anchory="margin"/>
                </v:rect>
              </w:pict>
            </mc:Fallback>
          </mc:AlternateContent>
        </w:r>
        <w:r w:rsidR="0028763D" w:rsidRPr="00477BA7">
          <w:rPr>
            <w:b/>
            <w:bCs/>
            <w:i/>
            <w:iCs/>
            <w:color w:val="002060"/>
            <w:sz w:val="20"/>
            <w:szCs w:val="20"/>
          </w:rPr>
          <w:t>KSÜ STRATEJİ GELİŞTİRME DAİRE BAŞKANLIĞI</w:t>
        </w:r>
      </w:sdtContent>
    </w:sdt>
  </w:p>
  <w:p w14:paraId="7A420018" w14:textId="77777777" w:rsidR="0028763D" w:rsidRPr="00C34B7F" w:rsidRDefault="0028763D">
    <w:pPr>
      <w:pStyle w:val="AltBilgi"/>
      <w:rPr>
        <w:b/>
        <w:bCs/>
        <w:color w:val="00206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57314"/>
      <w:docPartObj>
        <w:docPartGallery w:val="Page Numbers (Bottom of Page)"/>
        <w:docPartUnique/>
      </w:docPartObj>
    </w:sdtPr>
    <w:sdtContent>
      <w:sdt>
        <w:sdtPr>
          <w:id w:val="930544459"/>
          <w:docPartObj>
            <w:docPartGallery w:val="Page Numbers (Bottom of Page)"/>
            <w:docPartUnique/>
          </w:docPartObj>
        </w:sdtPr>
        <w:sdtContent>
          <w:sdt>
            <w:sdtPr>
              <w:id w:val="-919100211"/>
              <w:docPartObj>
                <w:docPartGallery w:val="Page Numbers (Bottom of Page)"/>
                <w:docPartUnique/>
              </w:docPartObj>
            </w:sdtPr>
            <w:sdtContent>
              <w:p w14:paraId="752DCB91" w14:textId="77777777" w:rsidR="0028763D" w:rsidRDefault="0028763D" w:rsidP="001452A4">
                <w:pPr>
                  <w:pStyle w:val="AltBilgi"/>
                </w:pPr>
                <w:r>
                  <w:rPr>
                    <w:noProof/>
                  </w:rPr>
                  <mc:AlternateContent>
                    <mc:Choice Requires="wps">
                      <w:drawing>
                        <wp:anchor distT="0" distB="0" distL="114300" distR="114300" simplePos="0" relativeHeight="251671552" behindDoc="0" locked="0" layoutInCell="1" allowOverlap="1" wp14:anchorId="70AC6BA5" wp14:editId="21AA8464">
                          <wp:simplePos x="0" y="0"/>
                          <wp:positionH relativeFrom="rightMargin">
                            <wp:align>center</wp:align>
                          </wp:positionH>
                          <wp:positionV relativeFrom="bottomMargin">
                            <wp:align>top</wp:align>
                          </wp:positionV>
                          <wp:extent cx="762000" cy="89535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53073995"/>
                                      </w:sdtPr>
                                      <w:sdtContent>
                                        <w:sdt>
                                          <w:sdtPr>
                                            <w:rPr>
                                              <w:rFonts w:asciiTheme="majorHAnsi" w:eastAsiaTheme="majorEastAsia" w:hAnsiTheme="majorHAnsi" w:cstheme="majorBidi"/>
                                              <w:sz w:val="48"/>
                                              <w:szCs w:val="48"/>
                                            </w:rPr>
                                            <w:id w:val="-1534658586"/>
                                          </w:sdtPr>
                                          <w:sdtContent>
                                            <w:p w14:paraId="51E33544" w14:textId="77777777" w:rsidR="0028763D" w:rsidRDefault="0028763D" w:rsidP="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6BA5" id="Dikdörtgen 34" o:spid="_x0000_s1034" style="position:absolute;margin-left:0;margin-top:0;width:60pt;height:70.5pt;z-index:25167155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Sx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l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B1QSSx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1553073995"/>
                                </w:sdtPr>
                                <w:sdtContent>
                                  <w:sdt>
                                    <w:sdtPr>
                                      <w:rPr>
                                        <w:rFonts w:asciiTheme="majorHAnsi" w:eastAsiaTheme="majorEastAsia" w:hAnsiTheme="majorHAnsi" w:cstheme="majorBidi"/>
                                        <w:sz w:val="48"/>
                                        <w:szCs w:val="48"/>
                                      </w:rPr>
                                      <w:id w:val="-1534658586"/>
                                    </w:sdtPr>
                                    <w:sdtContent>
                                      <w:p w14:paraId="51E33544" w14:textId="77777777" w:rsidR="0028763D" w:rsidRDefault="0028763D" w:rsidP="001452A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t>KSÜ STRATEJİ GELİŞTİRME DAİRE BAŞKANLIĞI</w:t>
                </w:r>
              </w:p>
            </w:sdtContent>
          </w:sdt>
          <w:p w14:paraId="78E7784D" w14:textId="77777777" w:rsidR="0028763D" w:rsidRDefault="0028763D" w:rsidP="001452A4">
            <w:pPr>
              <w:pStyle w:val="AltBilgi"/>
            </w:pPr>
            <w:r>
              <w:rPr>
                <w:noProof/>
              </w:rPr>
              <mc:AlternateContent>
                <mc:Choice Requires="wps">
                  <w:drawing>
                    <wp:anchor distT="0" distB="0" distL="114300" distR="114300" simplePos="0" relativeHeight="251670528" behindDoc="0" locked="0" layoutInCell="1" allowOverlap="1" wp14:anchorId="25A5B617" wp14:editId="614747F3">
                      <wp:simplePos x="0" y="0"/>
                      <wp:positionH relativeFrom="rightMargin">
                        <wp:align>center</wp:align>
                      </wp:positionH>
                      <wp:positionV relativeFrom="bottomMargin">
                        <wp:align>top</wp:align>
                      </wp:positionV>
                      <wp:extent cx="762000" cy="895350"/>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76EFE" w14:textId="77777777" w:rsidR="0028763D" w:rsidRDefault="0028763D" w:rsidP="001452A4">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5B617" id="Dikdörtgen 35" o:spid="_x0000_s1035" style="position:absolute;margin-left:0;margin-top:0;width:60pt;height:70.5pt;z-index:25167052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UlEpf8QEAAMYDAAAOAAAAAAAAAAAAAAAAAC4CAABkcnMvZTJvRG9j&#10;LnhtbFBLAQItABQABgAIAAAAIQBs1R/T2QAAAAUBAAAPAAAAAAAAAAAAAAAAAEsEAABkcnMvZG93&#10;bnJldi54bWxQSwUGAAAAAAQABADzAAAAUQUAAAAA&#10;" stroked="f">
                      <v:textbox>
                        <w:txbxContent>
                          <w:p w14:paraId="71A76EFE" w14:textId="77777777" w:rsidR="0028763D" w:rsidRDefault="0028763D" w:rsidP="001452A4">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p w14:paraId="62FF2146" w14:textId="77777777" w:rsidR="0028763D" w:rsidRPr="00950447" w:rsidRDefault="0028763D" w:rsidP="00950447">
        <w:pPr>
          <w:pStyle w:val="AltBilgi"/>
        </w:pPr>
        <w:r>
          <w:rPr>
            <w:noProof/>
          </w:rPr>
          <mc:AlternateContent>
            <mc:Choice Requires="wps">
              <w:drawing>
                <wp:anchor distT="0" distB="0" distL="114300" distR="114300" simplePos="0" relativeHeight="251669504" behindDoc="0" locked="0" layoutInCell="1" allowOverlap="1" wp14:anchorId="06A02CF1" wp14:editId="49E8D019">
                  <wp:simplePos x="0" y="0"/>
                  <wp:positionH relativeFrom="rightMargin">
                    <wp:align>center</wp:align>
                  </wp:positionH>
                  <wp:positionV relativeFrom="bottomMargin">
                    <wp:align>top</wp:align>
                  </wp:positionV>
                  <wp:extent cx="762000" cy="895350"/>
                  <wp:effectExtent l="0" t="0" r="0" b="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4379376"/>
                              </w:sdtPr>
                              <w:sdtContent>
                                <w:sdt>
                                  <w:sdtPr>
                                    <w:rPr>
                                      <w:rFonts w:asciiTheme="majorHAnsi" w:eastAsiaTheme="majorEastAsia" w:hAnsiTheme="majorHAnsi" w:cstheme="majorBidi"/>
                                      <w:sz w:val="48"/>
                                      <w:szCs w:val="48"/>
                                    </w:rPr>
                                    <w:id w:val="-869913607"/>
                                  </w:sdtPr>
                                  <w:sdtContent>
                                    <w:p w14:paraId="172AC606" w14:textId="77777777" w:rsidR="0028763D" w:rsidRDefault="0028763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02CF1" id="Dikdörtgen 36" o:spid="_x0000_s1036" style="position:absolute;margin-left:0;margin-top:0;width:60pt;height:70.5pt;z-index:2516695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B02r+z8QEAAMYDAAAOAAAAAAAAAAAAAAAAAC4CAABkcnMvZTJvRG9j&#10;LnhtbFBLAQItABQABgAIAAAAIQBs1R/T2QAAAAUBAAAPAAAAAAAAAAAAAAAAAEsEAABkcnMvZG93&#10;bnJldi54bWxQSwUGAAAAAAQABADzAAAAUQUAAAAA&#10;" stroked="f">
                  <v:textbox>
                    <w:txbxContent>
                      <w:sdt>
                        <w:sdtPr>
                          <w:rPr>
                            <w:rFonts w:asciiTheme="majorHAnsi" w:eastAsiaTheme="majorEastAsia" w:hAnsiTheme="majorHAnsi" w:cstheme="majorBidi"/>
                            <w:sz w:val="48"/>
                            <w:szCs w:val="48"/>
                          </w:rPr>
                          <w:id w:val="-114379376"/>
                        </w:sdtPr>
                        <w:sdtContent>
                          <w:sdt>
                            <w:sdtPr>
                              <w:rPr>
                                <w:rFonts w:asciiTheme="majorHAnsi" w:eastAsiaTheme="majorEastAsia" w:hAnsiTheme="majorHAnsi" w:cstheme="majorBidi"/>
                                <w:sz w:val="48"/>
                                <w:szCs w:val="48"/>
                              </w:rPr>
                              <w:id w:val="-869913607"/>
                            </w:sdtPr>
                            <w:sdtContent>
                              <w:p w14:paraId="172AC606" w14:textId="77777777" w:rsidR="0028763D" w:rsidRDefault="0028763D">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3682" w14:textId="77777777" w:rsidR="0061260F" w:rsidRDefault="0061260F" w:rsidP="007D08B5">
      <w:pPr>
        <w:spacing w:after="0" w:line="240" w:lineRule="auto"/>
      </w:pPr>
      <w:r>
        <w:separator/>
      </w:r>
    </w:p>
  </w:footnote>
  <w:footnote w:type="continuationSeparator" w:id="0">
    <w:p w14:paraId="4842E0F8" w14:textId="77777777" w:rsidR="0061260F" w:rsidRDefault="0061260F" w:rsidP="007D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A36"/>
    <w:multiLevelType w:val="hybridMultilevel"/>
    <w:tmpl w:val="813C70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7763B"/>
    <w:multiLevelType w:val="hybridMultilevel"/>
    <w:tmpl w:val="1B8E7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723CDA"/>
    <w:multiLevelType w:val="hybridMultilevel"/>
    <w:tmpl w:val="8084CB20"/>
    <w:lvl w:ilvl="0" w:tplc="043CC69C">
      <w:start w:val="1"/>
      <w:numFmt w:val="upperLetter"/>
      <w:lvlText w:val="%1."/>
      <w:lvlJc w:val="left"/>
      <w:pPr>
        <w:ind w:left="1068" w:hanging="360"/>
      </w:pPr>
      <w:rPr>
        <w:rFonts w:asciiTheme="majorHAnsi" w:hAnsiTheme="majorHAnsi" w:hint="default"/>
        <w:b/>
        <w:bCs/>
        <w:color w:val="002060"/>
        <w:sz w:val="32"/>
        <w:szCs w:val="3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3AD43DE"/>
    <w:multiLevelType w:val="hybridMultilevel"/>
    <w:tmpl w:val="D67A91C0"/>
    <w:lvl w:ilvl="0" w:tplc="EA7C26D4">
      <w:start w:val="1"/>
      <w:numFmt w:val="upperLetter"/>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4" w15:restartNumberingAfterBreak="0">
    <w:nsid w:val="34654098"/>
    <w:multiLevelType w:val="hybridMultilevel"/>
    <w:tmpl w:val="A08A79D4"/>
    <w:lvl w:ilvl="0" w:tplc="4FC2542C">
      <w:start w:val="1"/>
      <w:numFmt w:val="upperLetter"/>
      <w:lvlText w:val="%1."/>
      <w:lvlJc w:val="left"/>
      <w:pPr>
        <w:ind w:left="1080" w:hanging="720"/>
      </w:pPr>
      <w:rPr>
        <w:rFonts w:hint="default"/>
        <w:color w:val="002060"/>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FA2447"/>
    <w:multiLevelType w:val="hybridMultilevel"/>
    <w:tmpl w:val="3E384D52"/>
    <w:lvl w:ilvl="0" w:tplc="59EE56D2">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8A27CD"/>
    <w:multiLevelType w:val="hybridMultilevel"/>
    <w:tmpl w:val="1576D3D2"/>
    <w:lvl w:ilvl="0" w:tplc="E35CFF9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3C2749"/>
    <w:multiLevelType w:val="hybridMultilevel"/>
    <w:tmpl w:val="F306F1BC"/>
    <w:lvl w:ilvl="0" w:tplc="937465CE">
      <w:start w:val="1"/>
      <w:numFmt w:val="upperLetter"/>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8" w15:restartNumberingAfterBreak="0">
    <w:nsid w:val="5BC719D4"/>
    <w:multiLevelType w:val="hybridMultilevel"/>
    <w:tmpl w:val="E0604FAA"/>
    <w:lvl w:ilvl="0" w:tplc="2DB264DC">
      <w:start w:val="1"/>
      <w:numFmt w:val="upperLetter"/>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9" w15:restartNumberingAfterBreak="0">
    <w:nsid w:val="5D025D7C"/>
    <w:multiLevelType w:val="hybridMultilevel"/>
    <w:tmpl w:val="C5EEB74A"/>
    <w:lvl w:ilvl="0" w:tplc="49B6594A">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3481CE5"/>
    <w:multiLevelType w:val="hybridMultilevel"/>
    <w:tmpl w:val="58AE80D6"/>
    <w:lvl w:ilvl="0" w:tplc="4024F9C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A5C7C"/>
    <w:multiLevelType w:val="hybridMultilevel"/>
    <w:tmpl w:val="C1461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CA5F87"/>
    <w:multiLevelType w:val="hybridMultilevel"/>
    <w:tmpl w:val="1F2089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519925454">
    <w:abstractNumId w:val="11"/>
  </w:num>
  <w:num w:numId="2" w16cid:durableId="398946274">
    <w:abstractNumId w:val="0"/>
  </w:num>
  <w:num w:numId="3" w16cid:durableId="764807581">
    <w:abstractNumId w:val="9"/>
  </w:num>
  <w:num w:numId="4" w16cid:durableId="1688822886">
    <w:abstractNumId w:val="1"/>
  </w:num>
  <w:num w:numId="5" w16cid:durableId="1424568227">
    <w:abstractNumId w:val="6"/>
  </w:num>
  <w:num w:numId="6" w16cid:durableId="1216352056">
    <w:abstractNumId w:val="12"/>
  </w:num>
  <w:num w:numId="7" w16cid:durableId="149446235">
    <w:abstractNumId w:val="10"/>
  </w:num>
  <w:num w:numId="8" w16cid:durableId="2140563408">
    <w:abstractNumId w:val="4"/>
  </w:num>
  <w:num w:numId="9" w16cid:durableId="2013794145">
    <w:abstractNumId w:val="5"/>
  </w:num>
  <w:num w:numId="10" w16cid:durableId="128017645">
    <w:abstractNumId w:val="2"/>
  </w:num>
  <w:num w:numId="11" w16cid:durableId="1623805486">
    <w:abstractNumId w:val="3"/>
  </w:num>
  <w:num w:numId="12" w16cid:durableId="1747148759">
    <w:abstractNumId w:val="8"/>
  </w:num>
  <w:num w:numId="13" w16cid:durableId="426197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7D"/>
    <w:rsid w:val="000117C5"/>
    <w:rsid w:val="00035C1C"/>
    <w:rsid w:val="000D4A46"/>
    <w:rsid w:val="000E3A38"/>
    <w:rsid w:val="000F3C3B"/>
    <w:rsid w:val="00141FA5"/>
    <w:rsid w:val="001452A4"/>
    <w:rsid w:val="002463DC"/>
    <w:rsid w:val="0027390A"/>
    <w:rsid w:val="0028763D"/>
    <w:rsid w:val="002F55C0"/>
    <w:rsid w:val="003014CF"/>
    <w:rsid w:val="003041AE"/>
    <w:rsid w:val="00310063"/>
    <w:rsid w:val="00321272"/>
    <w:rsid w:val="00345FB7"/>
    <w:rsid w:val="00360D25"/>
    <w:rsid w:val="0037565C"/>
    <w:rsid w:val="003A03A1"/>
    <w:rsid w:val="003C7A40"/>
    <w:rsid w:val="003D2CFD"/>
    <w:rsid w:val="003F5D97"/>
    <w:rsid w:val="004104A0"/>
    <w:rsid w:val="00477BA7"/>
    <w:rsid w:val="004824E4"/>
    <w:rsid w:val="004D75E1"/>
    <w:rsid w:val="004E15C7"/>
    <w:rsid w:val="004F3D6C"/>
    <w:rsid w:val="005028D7"/>
    <w:rsid w:val="00520BDF"/>
    <w:rsid w:val="00575CA4"/>
    <w:rsid w:val="005938E9"/>
    <w:rsid w:val="005A0FBC"/>
    <w:rsid w:val="0061260F"/>
    <w:rsid w:val="00651D50"/>
    <w:rsid w:val="00673D66"/>
    <w:rsid w:val="00694158"/>
    <w:rsid w:val="006A383F"/>
    <w:rsid w:val="006C2374"/>
    <w:rsid w:val="007114E5"/>
    <w:rsid w:val="00746D76"/>
    <w:rsid w:val="007741BB"/>
    <w:rsid w:val="0078018F"/>
    <w:rsid w:val="007D08B5"/>
    <w:rsid w:val="008C0E8C"/>
    <w:rsid w:val="008E726B"/>
    <w:rsid w:val="00950447"/>
    <w:rsid w:val="00952E72"/>
    <w:rsid w:val="009621ED"/>
    <w:rsid w:val="00974EC2"/>
    <w:rsid w:val="009B6893"/>
    <w:rsid w:val="009B7FB6"/>
    <w:rsid w:val="009D789B"/>
    <w:rsid w:val="00A23ED9"/>
    <w:rsid w:val="00A61799"/>
    <w:rsid w:val="00A76D5A"/>
    <w:rsid w:val="00A93F5C"/>
    <w:rsid w:val="00AC5E6F"/>
    <w:rsid w:val="00AE7936"/>
    <w:rsid w:val="00B276F0"/>
    <w:rsid w:val="00B75BF9"/>
    <w:rsid w:val="00BB0CA5"/>
    <w:rsid w:val="00C34B7F"/>
    <w:rsid w:val="00C41150"/>
    <w:rsid w:val="00C65B38"/>
    <w:rsid w:val="00C727AB"/>
    <w:rsid w:val="00C76D9D"/>
    <w:rsid w:val="00CB0434"/>
    <w:rsid w:val="00CE33F2"/>
    <w:rsid w:val="00D778F4"/>
    <w:rsid w:val="00DB4AA1"/>
    <w:rsid w:val="00E63A33"/>
    <w:rsid w:val="00E678BB"/>
    <w:rsid w:val="00EE227D"/>
    <w:rsid w:val="00EE55C7"/>
    <w:rsid w:val="00EE64C0"/>
    <w:rsid w:val="00EF5FEE"/>
    <w:rsid w:val="00FA6C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478CC"/>
  <w15:docId w15:val="{7EBD7ECA-ACEC-47A8-85FA-8B20C8D9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E227D"/>
    <w:pPr>
      <w:spacing w:after="0" w:line="240" w:lineRule="auto"/>
    </w:pPr>
  </w:style>
  <w:style w:type="paragraph" w:styleId="BalonMetni">
    <w:name w:val="Balloon Text"/>
    <w:basedOn w:val="Normal"/>
    <w:link w:val="BalonMetniChar"/>
    <w:uiPriority w:val="99"/>
    <w:semiHidden/>
    <w:unhideWhenUsed/>
    <w:rsid w:val="00EE22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27D"/>
    <w:rPr>
      <w:rFonts w:ascii="Tahoma" w:hAnsi="Tahoma" w:cs="Tahoma"/>
      <w:sz w:val="16"/>
      <w:szCs w:val="16"/>
    </w:rPr>
  </w:style>
  <w:style w:type="paragraph" w:styleId="ListeParagraf">
    <w:name w:val="List Paragraph"/>
    <w:aliases w:val="Liste Paragraf11"/>
    <w:basedOn w:val="Normal"/>
    <w:uiPriority w:val="1"/>
    <w:qFormat/>
    <w:rsid w:val="00EE227D"/>
    <w:pPr>
      <w:spacing w:after="180" w:line="240" w:lineRule="auto"/>
      <w:ind w:left="720" w:hanging="288"/>
      <w:contextualSpacing/>
    </w:pPr>
    <w:rPr>
      <w:color w:val="1F497D" w:themeColor="text2"/>
      <w:lang w:eastAsia="tr-TR"/>
    </w:rPr>
  </w:style>
  <w:style w:type="paragraph" w:customStyle="1" w:styleId="msoorganizationname2">
    <w:name w:val="msoorganizationname2"/>
    <w:rsid w:val="00EE227D"/>
    <w:pPr>
      <w:spacing w:line="271" w:lineRule="auto"/>
    </w:pPr>
    <w:rPr>
      <w:rFonts w:ascii="Agency FB" w:hAnsi="Agency FB"/>
      <w:b/>
      <w:bCs/>
      <w:color w:val="FFFFFF"/>
      <w:kern w:val="28"/>
      <w:lang w:eastAsia="tr-TR"/>
      <w14:ligatures w14:val="standard"/>
      <w14:cntxtAlts/>
    </w:rPr>
  </w:style>
  <w:style w:type="paragraph" w:styleId="stBilgi">
    <w:name w:val="header"/>
    <w:basedOn w:val="Normal"/>
    <w:link w:val="stBilgiChar"/>
    <w:uiPriority w:val="99"/>
    <w:unhideWhenUsed/>
    <w:rsid w:val="007D08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08B5"/>
  </w:style>
  <w:style w:type="paragraph" w:styleId="AltBilgi">
    <w:name w:val="footer"/>
    <w:basedOn w:val="Normal"/>
    <w:link w:val="AltBilgiChar"/>
    <w:uiPriority w:val="99"/>
    <w:unhideWhenUsed/>
    <w:rsid w:val="007D08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08B5"/>
  </w:style>
  <w:style w:type="character" w:customStyle="1" w:styleId="AralkYokChar">
    <w:name w:val="Aralık Yok Char"/>
    <w:basedOn w:val="VarsaylanParagrafYazTipi"/>
    <w:link w:val="AralkYok"/>
    <w:uiPriority w:val="1"/>
    <w:rsid w:val="007D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73554">
      <w:bodyDiv w:val="1"/>
      <w:marLeft w:val="0"/>
      <w:marRight w:val="0"/>
      <w:marTop w:val="0"/>
      <w:marBottom w:val="0"/>
      <w:divBdr>
        <w:top w:val="none" w:sz="0" w:space="0" w:color="auto"/>
        <w:left w:val="none" w:sz="0" w:space="0" w:color="auto"/>
        <w:bottom w:val="none" w:sz="0" w:space="0" w:color="auto"/>
        <w:right w:val="none" w:sz="0" w:space="0" w:color="auto"/>
      </w:divBdr>
    </w:div>
    <w:div w:id="1293902684">
      <w:bodyDiv w:val="1"/>
      <w:marLeft w:val="0"/>
      <w:marRight w:val="0"/>
      <w:marTop w:val="0"/>
      <w:marBottom w:val="0"/>
      <w:divBdr>
        <w:top w:val="none" w:sz="0" w:space="0" w:color="auto"/>
        <w:left w:val="none" w:sz="0" w:space="0" w:color="auto"/>
        <w:bottom w:val="none" w:sz="0" w:space="0" w:color="auto"/>
        <w:right w:val="none" w:sz="0" w:space="0" w:color="auto"/>
      </w:divBdr>
    </w:div>
    <w:div w:id="1631790040">
      <w:bodyDiv w:val="1"/>
      <w:marLeft w:val="0"/>
      <w:marRight w:val="0"/>
      <w:marTop w:val="0"/>
      <w:marBottom w:val="0"/>
      <w:divBdr>
        <w:top w:val="none" w:sz="0" w:space="0" w:color="auto"/>
        <w:left w:val="none" w:sz="0" w:space="0" w:color="auto"/>
        <w:bottom w:val="none" w:sz="0" w:space="0" w:color="auto"/>
        <w:right w:val="none" w:sz="0" w:space="0" w:color="auto"/>
      </w:divBdr>
    </w:div>
    <w:div w:id="1973707037">
      <w:bodyDiv w:val="1"/>
      <w:marLeft w:val="0"/>
      <w:marRight w:val="0"/>
      <w:marTop w:val="0"/>
      <w:marBottom w:val="0"/>
      <w:divBdr>
        <w:top w:val="none" w:sz="0" w:space="0" w:color="auto"/>
        <w:left w:val="none" w:sz="0" w:space="0" w:color="auto"/>
        <w:bottom w:val="none" w:sz="0" w:space="0" w:color="auto"/>
        <w:right w:val="none" w:sz="0" w:space="0" w:color="auto"/>
      </w:divBdr>
    </w:div>
    <w:div w:id="2032292451">
      <w:bodyDiv w:val="1"/>
      <w:marLeft w:val="0"/>
      <w:marRight w:val="0"/>
      <w:marTop w:val="0"/>
      <w:marBottom w:val="0"/>
      <w:divBdr>
        <w:top w:val="none" w:sz="0" w:space="0" w:color="auto"/>
        <w:left w:val="none" w:sz="0" w:space="0" w:color="auto"/>
        <w:bottom w:val="none" w:sz="0" w:space="0" w:color="auto"/>
        <w:right w:val="none" w:sz="0" w:space="0" w:color="auto"/>
      </w:divBdr>
    </w:div>
    <w:div w:id="20560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t>%</a:t>
                    </a:r>
                    <a:r>
                      <a:rPr lang="en-US" baseline="0"/>
                      <a:t> 86,34</a:t>
                    </a:r>
                    <a:endParaRPr lang="en-US"/>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9D2-4E86-9CBA-D05C1AEF196E}"/>
                </c:ext>
              </c:extLst>
            </c:dLbl>
            <c:dLbl>
              <c:idx val="1"/>
              <c:tx>
                <c:rich>
                  <a:bodyPr/>
                  <a:lstStyle/>
                  <a:p>
                    <a:r>
                      <a:rPr lang="en-US"/>
                      <a:t>% 12,81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9D2-4E86-9CBA-D05C1AEF196E}"/>
                </c:ext>
              </c:extLst>
            </c:dLbl>
            <c:dLbl>
              <c:idx val="2"/>
              <c:tx>
                <c:rich>
                  <a:bodyPr/>
                  <a:lstStyle/>
                  <a:p>
                    <a:r>
                      <a:rPr lang="en-US"/>
                      <a:t>% 0,85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9D2-4E86-9CBA-D05C1AEF196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Sayfa1!$K$10:$K$12</c:f>
              <c:strCache>
                <c:ptCount val="3"/>
                <c:pt idx="0">
                  <c:v>Personel Giderleri</c:v>
                </c:pt>
                <c:pt idx="1">
                  <c:v>SGK Prim Giderleri</c:v>
                </c:pt>
                <c:pt idx="2">
                  <c:v>Malve Hizmet Alım Giderleri</c:v>
                </c:pt>
              </c:strCache>
            </c:strRef>
          </c:cat>
          <c:val>
            <c:numRef>
              <c:f>Sayfa1!$L$10:$L$12</c:f>
              <c:numCache>
                <c:formatCode>_-* #,##0\ _₺_-;\-* #,##0\ _₺_-;_-* "-"??\ _₺_-;_-@_-</c:formatCode>
                <c:ptCount val="3"/>
                <c:pt idx="0">
                  <c:v>1078172</c:v>
                </c:pt>
                <c:pt idx="1">
                  <c:v>187252</c:v>
                </c:pt>
                <c:pt idx="2">
                  <c:v>12092</c:v>
                </c:pt>
              </c:numCache>
            </c:numRef>
          </c:val>
          <c:extLst>
            <c:ext xmlns:c16="http://schemas.microsoft.com/office/drawing/2014/chart" uri="{C3380CC4-5D6E-409C-BE32-E72D297353CC}">
              <c16:uniqueId val="{00000000-A8D7-4CA3-AE02-F9F5741C1407}"/>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94C9-C68D-43D5-8406-37956586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21</Pages>
  <Words>5262</Words>
  <Characters>29997</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KSÜ Strateji Geliştirme Başkanlığı Birim Faaliyet Raporu</dc:creator>
  <cp:lastModifiedBy>Hasan Basri DAYIOGLU</cp:lastModifiedBy>
  <cp:revision>8</cp:revision>
  <cp:lastPrinted>2020-02-06T08:08:00Z</cp:lastPrinted>
  <dcterms:created xsi:type="dcterms:W3CDTF">2024-01-03T08:38:00Z</dcterms:created>
  <dcterms:modified xsi:type="dcterms:W3CDTF">2024-01-04T05:52:00Z</dcterms:modified>
</cp:coreProperties>
</file>